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0C2" w:rsidRDefault="00E836EE" w:rsidP="005E4CF7">
      <w:pPr>
        <w:pStyle w:val="Textkrper"/>
        <w:spacing w:line="360" w:lineRule="auto"/>
        <w:outlineLvl w:val="0"/>
        <w:rPr>
          <w:b/>
          <w:bCs/>
        </w:rPr>
      </w:pPr>
      <w:bookmarkStart w:id="0" w:name="_Toc444767734"/>
      <w:r>
        <w:rPr>
          <w:b/>
          <w:bCs/>
        </w:rPr>
        <w:t>Erhebung der Geobasisdaten des amtlichen Vermessungswesens in Nordrhein-Westfalen</w:t>
      </w:r>
      <w:bookmarkEnd w:id="0"/>
    </w:p>
    <w:p w:rsidR="00E130C2" w:rsidRDefault="00E130C2" w:rsidP="00C147CC">
      <w:pPr>
        <w:pStyle w:val="Textkrper"/>
        <w:spacing w:line="360" w:lineRule="auto"/>
        <w:rPr>
          <w:b/>
          <w:bCs/>
        </w:rPr>
      </w:pPr>
      <w:r>
        <w:rPr>
          <w:b/>
          <w:bCs/>
        </w:rPr>
        <w:t xml:space="preserve">- </w:t>
      </w:r>
      <w:r w:rsidR="00E836EE">
        <w:rPr>
          <w:b/>
          <w:bCs/>
        </w:rPr>
        <w:t>Erhebungserlass (</w:t>
      </w:r>
      <w:proofErr w:type="spellStart"/>
      <w:r>
        <w:rPr>
          <w:b/>
          <w:bCs/>
        </w:rPr>
        <w:t>ErhE</w:t>
      </w:r>
      <w:proofErr w:type="spellEnd"/>
      <w:r w:rsidR="00E836EE">
        <w:rPr>
          <w:b/>
          <w:bCs/>
        </w:rPr>
        <w:t>)</w:t>
      </w:r>
      <w:r>
        <w:rPr>
          <w:b/>
          <w:bCs/>
        </w:rPr>
        <w:t>-</w:t>
      </w:r>
    </w:p>
    <w:p w:rsidR="002D0C11" w:rsidRDefault="002D0C11" w:rsidP="00D0481E">
      <w:pPr>
        <w:pBdr>
          <w:bottom w:val="single" w:sz="4" w:space="1" w:color="auto"/>
        </w:pBdr>
        <w:jc w:val="both"/>
      </w:pPr>
    </w:p>
    <w:p w:rsidR="006F2E13" w:rsidRPr="00B927C4" w:rsidRDefault="00A12142" w:rsidP="00D0481E">
      <w:pPr>
        <w:pBdr>
          <w:bottom w:val="single" w:sz="4" w:space="1" w:color="auto"/>
        </w:pBdr>
        <w:ind w:left="540" w:hanging="540"/>
        <w:jc w:val="both"/>
        <w:rPr>
          <w:b/>
        </w:rPr>
      </w:pPr>
      <w:r w:rsidRPr="00B927C4">
        <w:rPr>
          <w:b/>
        </w:rPr>
        <w:t>Stand</w:t>
      </w:r>
      <w:r w:rsidR="00633CF9">
        <w:rPr>
          <w:b/>
        </w:rPr>
        <w:t xml:space="preserve"> </w:t>
      </w:r>
      <w:r w:rsidR="0091290A">
        <w:rPr>
          <w:b/>
        </w:rPr>
        <w:t>15</w:t>
      </w:r>
      <w:r w:rsidR="001E075E">
        <w:rPr>
          <w:b/>
        </w:rPr>
        <w:t>.07</w:t>
      </w:r>
      <w:r w:rsidR="00423693">
        <w:rPr>
          <w:b/>
        </w:rPr>
        <w:t>.2016</w:t>
      </w:r>
    </w:p>
    <w:p w:rsidR="00A12142" w:rsidRPr="003C28AC" w:rsidRDefault="00A12142" w:rsidP="00D0481E">
      <w:pPr>
        <w:pBdr>
          <w:bottom w:val="single" w:sz="4" w:space="1" w:color="auto"/>
        </w:pBdr>
        <w:ind w:left="540" w:hanging="540"/>
        <w:jc w:val="both"/>
      </w:pPr>
    </w:p>
    <w:p w:rsidR="005518AA" w:rsidRPr="00414F6C" w:rsidRDefault="005518AA" w:rsidP="00414F6C"/>
    <w:p w:rsidR="00D0481E" w:rsidRPr="00EF0481" w:rsidRDefault="00D0481E" w:rsidP="00386490"/>
    <w:p w:rsidR="00B832F2" w:rsidRPr="008A791B" w:rsidRDefault="00A14A20">
      <w:pPr>
        <w:pStyle w:val="Verzeichnis1"/>
        <w:tabs>
          <w:tab w:val="right" w:leader="dot" w:pos="9062"/>
        </w:tabs>
        <w:rPr>
          <w:rFonts w:ascii="Calibri" w:hAnsi="Calibri" w:cs="Times New Roman"/>
          <w:noProof/>
          <w:sz w:val="22"/>
          <w:szCs w:val="22"/>
        </w:rPr>
      </w:pPr>
      <w:r>
        <w:fldChar w:fldCharType="begin"/>
      </w:r>
      <w:r>
        <w:instrText xml:space="preserve"> TOC \o "1-3" \h \z \u </w:instrText>
      </w:r>
      <w:r>
        <w:fldChar w:fldCharType="separate"/>
      </w:r>
      <w:hyperlink w:anchor="_Toc444767734" w:history="1">
        <w:r w:rsidR="00B832F2" w:rsidRPr="009802C6">
          <w:rPr>
            <w:rStyle w:val="Hyperlink"/>
            <w:b/>
            <w:bCs/>
            <w:noProof/>
          </w:rPr>
          <w:t>Erhebung der Geobasisdaten des amtlichen Vermessungswesens in Nordrhein-Westfalen</w:t>
        </w:r>
        <w:r w:rsidR="00B832F2">
          <w:rPr>
            <w:noProof/>
            <w:webHidden/>
          </w:rPr>
          <w:tab/>
        </w:r>
        <w:r w:rsidR="00B832F2">
          <w:rPr>
            <w:noProof/>
            <w:webHidden/>
          </w:rPr>
          <w:fldChar w:fldCharType="begin"/>
        </w:r>
        <w:r w:rsidR="00B832F2">
          <w:rPr>
            <w:noProof/>
            <w:webHidden/>
          </w:rPr>
          <w:instrText xml:space="preserve"> PAGEREF _Toc444767734 \h </w:instrText>
        </w:r>
        <w:r w:rsidR="00B832F2">
          <w:rPr>
            <w:noProof/>
            <w:webHidden/>
          </w:rPr>
        </w:r>
        <w:r w:rsidR="00B832F2">
          <w:rPr>
            <w:noProof/>
            <w:webHidden/>
          </w:rPr>
          <w:fldChar w:fldCharType="separate"/>
        </w:r>
        <w:r w:rsidR="0036745C">
          <w:rPr>
            <w:noProof/>
            <w:webHidden/>
          </w:rPr>
          <w:t>1</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35" w:history="1">
        <w:r w:rsidR="00B832F2" w:rsidRPr="009802C6">
          <w:rPr>
            <w:rStyle w:val="Hyperlink"/>
            <w:b/>
            <w:noProof/>
          </w:rPr>
          <w:t>Vorbemerkung</w:t>
        </w:r>
        <w:r w:rsidR="00B832F2">
          <w:rPr>
            <w:noProof/>
            <w:webHidden/>
          </w:rPr>
          <w:tab/>
        </w:r>
        <w:r w:rsidR="00B832F2">
          <w:rPr>
            <w:noProof/>
            <w:webHidden/>
          </w:rPr>
          <w:fldChar w:fldCharType="begin"/>
        </w:r>
        <w:r w:rsidR="00B832F2">
          <w:rPr>
            <w:noProof/>
            <w:webHidden/>
          </w:rPr>
          <w:instrText xml:space="preserve"> PAGEREF _Toc444767735 \h </w:instrText>
        </w:r>
        <w:r w:rsidR="00B832F2">
          <w:rPr>
            <w:noProof/>
            <w:webHidden/>
          </w:rPr>
        </w:r>
        <w:r w:rsidR="00B832F2">
          <w:rPr>
            <w:noProof/>
            <w:webHidden/>
          </w:rPr>
          <w:fldChar w:fldCharType="separate"/>
        </w:r>
        <w:r w:rsidR="0036745C">
          <w:rPr>
            <w:noProof/>
            <w:webHidden/>
          </w:rPr>
          <w:t>2</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36" w:history="1">
        <w:r w:rsidR="00B832F2" w:rsidRPr="009802C6">
          <w:rPr>
            <w:rStyle w:val="Hyperlink"/>
            <w:b/>
            <w:noProof/>
          </w:rPr>
          <w:t>I</w:t>
        </w:r>
        <w:r w:rsidR="00B832F2">
          <w:rPr>
            <w:noProof/>
            <w:webHidden/>
          </w:rPr>
          <w:tab/>
        </w:r>
        <w:r w:rsidR="00B832F2">
          <w:rPr>
            <w:noProof/>
            <w:webHidden/>
          </w:rPr>
          <w:fldChar w:fldCharType="begin"/>
        </w:r>
        <w:r w:rsidR="00B832F2">
          <w:rPr>
            <w:noProof/>
            <w:webHidden/>
          </w:rPr>
          <w:instrText xml:space="preserve"> PAGEREF _Toc444767736 \h </w:instrText>
        </w:r>
        <w:r w:rsidR="00B832F2">
          <w:rPr>
            <w:noProof/>
            <w:webHidden/>
          </w:rPr>
        </w:r>
        <w:r w:rsidR="00B832F2">
          <w:rPr>
            <w:noProof/>
            <w:webHidden/>
          </w:rPr>
          <w:fldChar w:fldCharType="separate"/>
        </w:r>
        <w:r w:rsidR="0036745C">
          <w:rPr>
            <w:noProof/>
            <w:webHidden/>
          </w:rPr>
          <w:t>2</w:t>
        </w:r>
        <w:r w:rsidR="00B832F2">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37" w:history="1">
        <w:r w:rsidRPr="009802C6">
          <w:rPr>
            <w:rStyle w:val="Hyperlink"/>
            <w:b/>
            <w:noProof/>
          </w:rPr>
          <w:t>Allgemeine Vorschriften</w:t>
        </w:r>
        <w:r>
          <w:rPr>
            <w:noProof/>
            <w:webHidden/>
          </w:rPr>
          <w:tab/>
        </w:r>
        <w:r>
          <w:rPr>
            <w:noProof/>
            <w:webHidden/>
          </w:rPr>
          <w:fldChar w:fldCharType="begin"/>
        </w:r>
        <w:r>
          <w:rPr>
            <w:noProof/>
            <w:webHidden/>
          </w:rPr>
          <w:instrText xml:space="preserve"> PAGEREF _Toc444767737 \h </w:instrText>
        </w:r>
        <w:r>
          <w:rPr>
            <w:noProof/>
            <w:webHidden/>
          </w:rPr>
        </w:r>
        <w:r>
          <w:rPr>
            <w:noProof/>
            <w:webHidden/>
          </w:rPr>
          <w:fldChar w:fldCharType="separate"/>
        </w:r>
        <w:r w:rsidR="0036745C">
          <w:rPr>
            <w:noProof/>
            <w:webHidden/>
          </w:rPr>
          <w:t>3</w:t>
        </w:r>
        <w:r>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38" w:history="1">
        <w:r w:rsidR="00B832F2" w:rsidRPr="009802C6">
          <w:rPr>
            <w:rStyle w:val="Hyperlink"/>
            <w:b/>
            <w:i/>
            <w:noProof/>
          </w:rPr>
          <w:t>1 Grundsätze der Erhebung</w:t>
        </w:r>
        <w:r w:rsidR="00B832F2">
          <w:rPr>
            <w:noProof/>
            <w:webHidden/>
          </w:rPr>
          <w:tab/>
        </w:r>
        <w:r w:rsidR="00B832F2">
          <w:rPr>
            <w:noProof/>
            <w:webHidden/>
          </w:rPr>
          <w:fldChar w:fldCharType="begin"/>
        </w:r>
        <w:r w:rsidR="00B832F2">
          <w:rPr>
            <w:noProof/>
            <w:webHidden/>
          </w:rPr>
          <w:instrText xml:space="preserve"> PAGEREF _Toc444767738 \h </w:instrText>
        </w:r>
        <w:r w:rsidR="00B832F2">
          <w:rPr>
            <w:noProof/>
            <w:webHidden/>
          </w:rPr>
        </w:r>
        <w:r w:rsidR="00B832F2">
          <w:rPr>
            <w:noProof/>
            <w:webHidden/>
          </w:rPr>
          <w:fldChar w:fldCharType="separate"/>
        </w:r>
        <w:r w:rsidR="0036745C">
          <w:rPr>
            <w:noProof/>
            <w:webHidden/>
          </w:rPr>
          <w:t>3</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39" w:history="1">
        <w:r w:rsidR="00B832F2" w:rsidRPr="009802C6">
          <w:rPr>
            <w:rStyle w:val="Hyperlink"/>
            <w:b/>
            <w:i/>
            <w:noProof/>
          </w:rPr>
          <w:t>2 Prüfung, Kalibrierung und Justierung von Messgeräten</w:t>
        </w:r>
        <w:r w:rsidR="00B832F2">
          <w:rPr>
            <w:noProof/>
            <w:webHidden/>
          </w:rPr>
          <w:tab/>
        </w:r>
        <w:r w:rsidR="00B832F2">
          <w:rPr>
            <w:noProof/>
            <w:webHidden/>
          </w:rPr>
          <w:fldChar w:fldCharType="begin"/>
        </w:r>
        <w:r w:rsidR="00B832F2">
          <w:rPr>
            <w:noProof/>
            <w:webHidden/>
          </w:rPr>
          <w:instrText xml:space="preserve"> PAGEREF _Toc444767739 \h </w:instrText>
        </w:r>
        <w:r w:rsidR="00B832F2">
          <w:rPr>
            <w:noProof/>
            <w:webHidden/>
          </w:rPr>
        </w:r>
        <w:r w:rsidR="00B832F2">
          <w:rPr>
            <w:noProof/>
            <w:webHidden/>
          </w:rPr>
          <w:fldChar w:fldCharType="separate"/>
        </w:r>
        <w:r w:rsidR="0036745C">
          <w:rPr>
            <w:noProof/>
            <w:webHidden/>
          </w:rPr>
          <w:t>4</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40" w:history="1">
        <w:r w:rsidR="00B832F2" w:rsidRPr="009802C6">
          <w:rPr>
            <w:rStyle w:val="Hyperlink"/>
            <w:b/>
            <w:noProof/>
          </w:rPr>
          <w:t>II</w:t>
        </w:r>
        <w:r w:rsidR="00B832F2">
          <w:rPr>
            <w:noProof/>
            <w:webHidden/>
          </w:rPr>
          <w:tab/>
        </w:r>
        <w:r w:rsidR="00B832F2">
          <w:rPr>
            <w:noProof/>
            <w:webHidden/>
          </w:rPr>
          <w:fldChar w:fldCharType="begin"/>
        </w:r>
        <w:r w:rsidR="00B832F2">
          <w:rPr>
            <w:noProof/>
            <w:webHidden/>
          </w:rPr>
          <w:instrText xml:space="preserve"> PAGEREF _Toc444767740 \h </w:instrText>
        </w:r>
        <w:r w:rsidR="00B832F2">
          <w:rPr>
            <w:noProof/>
            <w:webHidden/>
          </w:rPr>
        </w:r>
        <w:r w:rsidR="00B832F2">
          <w:rPr>
            <w:noProof/>
            <w:webHidden/>
          </w:rPr>
          <w:fldChar w:fldCharType="separate"/>
        </w:r>
        <w:r w:rsidR="0036745C">
          <w:rPr>
            <w:noProof/>
            <w:webHidden/>
          </w:rPr>
          <w:t>5</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41" w:history="1">
        <w:r w:rsidR="00B832F2" w:rsidRPr="009802C6">
          <w:rPr>
            <w:rStyle w:val="Hyperlink"/>
            <w:b/>
            <w:noProof/>
          </w:rPr>
          <w:t>Geodätischer Raumbezug</w:t>
        </w:r>
        <w:r w:rsidR="00B832F2">
          <w:rPr>
            <w:noProof/>
            <w:webHidden/>
          </w:rPr>
          <w:tab/>
        </w:r>
        <w:r w:rsidR="00B832F2">
          <w:rPr>
            <w:noProof/>
            <w:webHidden/>
          </w:rPr>
          <w:fldChar w:fldCharType="begin"/>
        </w:r>
        <w:r w:rsidR="00B832F2">
          <w:rPr>
            <w:noProof/>
            <w:webHidden/>
          </w:rPr>
          <w:instrText xml:space="preserve"> PAGEREF _Toc444767741 \h </w:instrText>
        </w:r>
        <w:r w:rsidR="00B832F2">
          <w:rPr>
            <w:noProof/>
            <w:webHidden/>
          </w:rPr>
        </w:r>
        <w:r w:rsidR="00B832F2">
          <w:rPr>
            <w:noProof/>
            <w:webHidden/>
          </w:rPr>
          <w:fldChar w:fldCharType="separate"/>
        </w:r>
        <w:r w:rsidR="0036745C">
          <w:rPr>
            <w:noProof/>
            <w:webHidden/>
          </w:rPr>
          <w:t>5</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42" w:history="1">
        <w:r w:rsidR="00B832F2" w:rsidRPr="009802C6">
          <w:rPr>
            <w:rStyle w:val="Hyperlink"/>
            <w:b/>
            <w:i/>
            <w:noProof/>
          </w:rPr>
          <w:t>3 Der geodätische Raumbezug in NRW</w:t>
        </w:r>
        <w:r w:rsidR="00B832F2">
          <w:rPr>
            <w:noProof/>
            <w:webHidden/>
          </w:rPr>
          <w:tab/>
        </w:r>
        <w:r w:rsidR="00B832F2">
          <w:rPr>
            <w:noProof/>
            <w:webHidden/>
          </w:rPr>
          <w:fldChar w:fldCharType="begin"/>
        </w:r>
        <w:r w:rsidR="00B832F2">
          <w:rPr>
            <w:noProof/>
            <w:webHidden/>
          </w:rPr>
          <w:instrText xml:space="preserve"> PAGEREF _Toc444767742 \h </w:instrText>
        </w:r>
        <w:r w:rsidR="00B832F2">
          <w:rPr>
            <w:noProof/>
            <w:webHidden/>
          </w:rPr>
        </w:r>
        <w:r w:rsidR="00B832F2">
          <w:rPr>
            <w:noProof/>
            <w:webHidden/>
          </w:rPr>
          <w:fldChar w:fldCharType="separate"/>
        </w:r>
        <w:r w:rsidR="0036745C">
          <w:rPr>
            <w:noProof/>
            <w:webHidden/>
          </w:rPr>
          <w:t>5</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43" w:history="1">
        <w:r w:rsidR="00B832F2" w:rsidRPr="009802C6">
          <w:rPr>
            <w:rStyle w:val="Hyperlink"/>
            <w:b/>
            <w:i/>
            <w:noProof/>
          </w:rPr>
          <w:t>4 Realisierung des Raumbezugs durch Raumbezugspunkte und Satellitenpositionierungsdienst</w:t>
        </w:r>
        <w:r w:rsidR="00B832F2">
          <w:rPr>
            <w:noProof/>
            <w:webHidden/>
          </w:rPr>
          <w:tab/>
        </w:r>
        <w:r w:rsidR="00B832F2">
          <w:rPr>
            <w:noProof/>
            <w:webHidden/>
          </w:rPr>
          <w:fldChar w:fldCharType="begin"/>
        </w:r>
        <w:r w:rsidR="00B832F2">
          <w:rPr>
            <w:noProof/>
            <w:webHidden/>
          </w:rPr>
          <w:instrText xml:space="preserve"> PAGEREF _Toc444767743 \h </w:instrText>
        </w:r>
        <w:r w:rsidR="00B832F2">
          <w:rPr>
            <w:noProof/>
            <w:webHidden/>
          </w:rPr>
        </w:r>
        <w:r w:rsidR="00B832F2">
          <w:rPr>
            <w:noProof/>
            <w:webHidden/>
          </w:rPr>
          <w:fldChar w:fldCharType="separate"/>
        </w:r>
        <w:r w:rsidR="0036745C">
          <w:rPr>
            <w:noProof/>
            <w:webHidden/>
          </w:rPr>
          <w:t>7</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44" w:history="1">
        <w:r w:rsidR="00B832F2" w:rsidRPr="009802C6">
          <w:rPr>
            <w:rStyle w:val="Hyperlink"/>
            <w:b/>
            <w:i/>
            <w:noProof/>
          </w:rPr>
          <w:t>5 Realisierung des Raumbezugs durch Vermessungspunkte des Koordinatenkatasters</w:t>
        </w:r>
        <w:r w:rsidR="00B832F2">
          <w:rPr>
            <w:noProof/>
            <w:webHidden/>
          </w:rPr>
          <w:tab/>
        </w:r>
        <w:r w:rsidR="00B832F2">
          <w:rPr>
            <w:noProof/>
            <w:webHidden/>
          </w:rPr>
          <w:fldChar w:fldCharType="begin"/>
        </w:r>
        <w:r w:rsidR="00B832F2">
          <w:rPr>
            <w:noProof/>
            <w:webHidden/>
          </w:rPr>
          <w:instrText xml:space="preserve"> PAGEREF _Toc444767744 \h </w:instrText>
        </w:r>
        <w:r w:rsidR="00B832F2">
          <w:rPr>
            <w:noProof/>
            <w:webHidden/>
          </w:rPr>
        </w:r>
        <w:r w:rsidR="00B832F2">
          <w:rPr>
            <w:noProof/>
            <w:webHidden/>
          </w:rPr>
          <w:fldChar w:fldCharType="separate"/>
        </w:r>
        <w:r w:rsidR="0036745C">
          <w:rPr>
            <w:noProof/>
            <w:webHidden/>
          </w:rPr>
          <w:t>8</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45" w:history="1">
        <w:r w:rsidR="00B832F2" w:rsidRPr="009802C6">
          <w:rPr>
            <w:rStyle w:val="Hyperlink"/>
            <w:b/>
            <w:i/>
            <w:noProof/>
          </w:rPr>
          <w:t>6 Historisierung des TP-Feldes</w:t>
        </w:r>
        <w:r w:rsidR="00B832F2">
          <w:rPr>
            <w:noProof/>
            <w:webHidden/>
          </w:rPr>
          <w:tab/>
        </w:r>
        <w:r w:rsidR="00B832F2">
          <w:rPr>
            <w:noProof/>
            <w:webHidden/>
          </w:rPr>
          <w:fldChar w:fldCharType="begin"/>
        </w:r>
        <w:r w:rsidR="00B832F2">
          <w:rPr>
            <w:noProof/>
            <w:webHidden/>
          </w:rPr>
          <w:instrText xml:space="preserve"> PAGEREF _Toc444767745 \h </w:instrText>
        </w:r>
        <w:r w:rsidR="00B832F2">
          <w:rPr>
            <w:noProof/>
            <w:webHidden/>
          </w:rPr>
        </w:r>
        <w:r w:rsidR="00B832F2">
          <w:rPr>
            <w:noProof/>
            <w:webHidden/>
          </w:rPr>
          <w:fldChar w:fldCharType="separate"/>
        </w:r>
        <w:r w:rsidR="0036745C">
          <w:rPr>
            <w:noProof/>
            <w:webHidden/>
          </w:rPr>
          <w:t>9</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46" w:history="1">
        <w:r w:rsidR="00B832F2" w:rsidRPr="009802C6">
          <w:rPr>
            <w:rStyle w:val="Hyperlink"/>
            <w:b/>
            <w:noProof/>
          </w:rPr>
          <w:t>III</w:t>
        </w:r>
        <w:r w:rsidR="00B832F2">
          <w:rPr>
            <w:noProof/>
            <w:webHidden/>
          </w:rPr>
          <w:tab/>
        </w:r>
        <w:r w:rsidR="00B832F2">
          <w:rPr>
            <w:noProof/>
            <w:webHidden/>
          </w:rPr>
          <w:fldChar w:fldCharType="begin"/>
        </w:r>
        <w:r w:rsidR="00B832F2">
          <w:rPr>
            <w:noProof/>
            <w:webHidden/>
          </w:rPr>
          <w:instrText xml:space="preserve"> PAGEREF _Toc444767746 \h </w:instrText>
        </w:r>
        <w:r w:rsidR="00B832F2">
          <w:rPr>
            <w:noProof/>
            <w:webHidden/>
          </w:rPr>
        </w:r>
        <w:r w:rsidR="00B832F2">
          <w:rPr>
            <w:noProof/>
            <w:webHidden/>
          </w:rPr>
          <w:fldChar w:fldCharType="separate"/>
        </w:r>
        <w:r w:rsidR="0036745C">
          <w:rPr>
            <w:noProof/>
            <w:webHidden/>
          </w:rPr>
          <w:t>10</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47" w:history="1">
        <w:r w:rsidR="00B832F2" w:rsidRPr="009802C6">
          <w:rPr>
            <w:rStyle w:val="Hyperlink"/>
            <w:b/>
            <w:noProof/>
          </w:rPr>
          <w:t>Tatsächliche Nutzung und Topographie</w:t>
        </w:r>
        <w:r w:rsidR="00B832F2">
          <w:rPr>
            <w:noProof/>
            <w:webHidden/>
          </w:rPr>
          <w:tab/>
        </w:r>
        <w:r w:rsidR="00B832F2">
          <w:rPr>
            <w:noProof/>
            <w:webHidden/>
          </w:rPr>
          <w:fldChar w:fldCharType="begin"/>
        </w:r>
        <w:r w:rsidR="00B832F2">
          <w:rPr>
            <w:noProof/>
            <w:webHidden/>
          </w:rPr>
          <w:instrText xml:space="preserve"> PAGEREF _Toc444767747 \h </w:instrText>
        </w:r>
        <w:r w:rsidR="00B832F2">
          <w:rPr>
            <w:noProof/>
            <w:webHidden/>
          </w:rPr>
        </w:r>
        <w:r w:rsidR="00B832F2">
          <w:rPr>
            <w:noProof/>
            <w:webHidden/>
          </w:rPr>
          <w:fldChar w:fldCharType="separate"/>
        </w:r>
        <w:r w:rsidR="0036745C">
          <w:rPr>
            <w:noProof/>
            <w:webHidden/>
          </w:rPr>
          <w:t>10</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48" w:history="1">
        <w:r w:rsidR="00B832F2" w:rsidRPr="009802C6">
          <w:rPr>
            <w:rStyle w:val="Hyperlink"/>
            <w:b/>
            <w:i/>
            <w:noProof/>
          </w:rPr>
          <w:t>7 Grundsätze</w:t>
        </w:r>
        <w:r w:rsidR="00B832F2">
          <w:rPr>
            <w:noProof/>
            <w:webHidden/>
          </w:rPr>
          <w:tab/>
        </w:r>
        <w:r w:rsidR="00B832F2">
          <w:rPr>
            <w:noProof/>
            <w:webHidden/>
          </w:rPr>
          <w:fldChar w:fldCharType="begin"/>
        </w:r>
        <w:r w:rsidR="00B832F2">
          <w:rPr>
            <w:noProof/>
            <w:webHidden/>
          </w:rPr>
          <w:instrText xml:space="preserve"> PAGEREF _Toc444767748 \h </w:instrText>
        </w:r>
        <w:r w:rsidR="00B832F2">
          <w:rPr>
            <w:noProof/>
            <w:webHidden/>
          </w:rPr>
        </w:r>
        <w:r w:rsidR="00B832F2">
          <w:rPr>
            <w:noProof/>
            <w:webHidden/>
          </w:rPr>
          <w:fldChar w:fldCharType="separate"/>
        </w:r>
        <w:r w:rsidR="0036745C">
          <w:rPr>
            <w:noProof/>
            <w:webHidden/>
          </w:rPr>
          <w:t>10</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49" w:history="1">
        <w:r w:rsidR="00B832F2" w:rsidRPr="009802C6">
          <w:rPr>
            <w:rStyle w:val="Hyperlink"/>
            <w:b/>
            <w:i/>
            <w:noProof/>
          </w:rPr>
          <w:t>8 Erhebung der tatsächlichen Nutzung und der charakteristischen Topographie</w:t>
        </w:r>
        <w:r w:rsidR="00B832F2">
          <w:rPr>
            <w:noProof/>
            <w:webHidden/>
          </w:rPr>
          <w:tab/>
        </w:r>
        <w:r w:rsidR="00B832F2">
          <w:rPr>
            <w:noProof/>
            <w:webHidden/>
          </w:rPr>
          <w:fldChar w:fldCharType="begin"/>
        </w:r>
        <w:r w:rsidR="00B832F2">
          <w:rPr>
            <w:noProof/>
            <w:webHidden/>
          </w:rPr>
          <w:instrText xml:space="preserve"> PAGEREF _Toc444767749 \h </w:instrText>
        </w:r>
        <w:r w:rsidR="00B832F2">
          <w:rPr>
            <w:noProof/>
            <w:webHidden/>
          </w:rPr>
        </w:r>
        <w:r w:rsidR="00B832F2">
          <w:rPr>
            <w:noProof/>
            <w:webHidden/>
          </w:rPr>
          <w:fldChar w:fldCharType="separate"/>
        </w:r>
        <w:r w:rsidR="0036745C">
          <w:rPr>
            <w:noProof/>
            <w:webHidden/>
          </w:rPr>
          <w:t>10</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50" w:history="1">
        <w:r w:rsidR="00B832F2" w:rsidRPr="009802C6">
          <w:rPr>
            <w:rStyle w:val="Hyperlink"/>
            <w:b/>
            <w:i/>
            <w:noProof/>
          </w:rPr>
          <w:t>9 Erhebung der topographischen Geobasisdaten durch die Landesvermessung</w:t>
        </w:r>
        <w:r w:rsidR="00B832F2">
          <w:rPr>
            <w:noProof/>
            <w:webHidden/>
          </w:rPr>
          <w:tab/>
        </w:r>
        <w:r w:rsidR="00B832F2">
          <w:rPr>
            <w:noProof/>
            <w:webHidden/>
          </w:rPr>
          <w:fldChar w:fldCharType="begin"/>
        </w:r>
        <w:r w:rsidR="00B832F2">
          <w:rPr>
            <w:noProof/>
            <w:webHidden/>
          </w:rPr>
          <w:instrText xml:space="preserve"> PAGEREF _Toc444767750 \h </w:instrText>
        </w:r>
        <w:r w:rsidR="00B832F2">
          <w:rPr>
            <w:noProof/>
            <w:webHidden/>
          </w:rPr>
        </w:r>
        <w:r w:rsidR="00B832F2">
          <w:rPr>
            <w:noProof/>
            <w:webHidden/>
          </w:rPr>
          <w:fldChar w:fldCharType="separate"/>
        </w:r>
        <w:r w:rsidR="0036745C">
          <w:rPr>
            <w:noProof/>
            <w:webHidden/>
          </w:rPr>
          <w:t>12</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51" w:history="1">
        <w:r w:rsidR="00B832F2" w:rsidRPr="009802C6">
          <w:rPr>
            <w:rStyle w:val="Hyperlink"/>
            <w:b/>
            <w:i/>
            <w:noProof/>
          </w:rPr>
          <w:t>10 Erhebung topographischer Veränderungsinformationen</w:t>
        </w:r>
        <w:r w:rsidR="00B832F2">
          <w:rPr>
            <w:noProof/>
            <w:webHidden/>
          </w:rPr>
          <w:tab/>
        </w:r>
        <w:r w:rsidR="00B832F2">
          <w:rPr>
            <w:noProof/>
            <w:webHidden/>
          </w:rPr>
          <w:fldChar w:fldCharType="begin"/>
        </w:r>
        <w:r w:rsidR="00B832F2">
          <w:rPr>
            <w:noProof/>
            <w:webHidden/>
          </w:rPr>
          <w:instrText xml:space="preserve"> PAGEREF _Toc444767751 \h </w:instrText>
        </w:r>
        <w:r w:rsidR="00B832F2">
          <w:rPr>
            <w:noProof/>
            <w:webHidden/>
          </w:rPr>
        </w:r>
        <w:r w:rsidR="00B832F2">
          <w:rPr>
            <w:noProof/>
            <w:webHidden/>
          </w:rPr>
          <w:fldChar w:fldCharType="separate"/>
        </w:r>
        <w:r w:rsidR="0036745C">
          <w:rPr>
            <w:noProof/>
            <w:webHidden/>
          </w:rPr>
          <w:t>13</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52" w:history="1">
        <w:r w:rsidR="00B832F2" w:rsidRPr="009802C6">
          <w:rPr>
            <w:rStyle w:val="Hyperlink"/>
            <w:b/>
            <w:i/>
            <w:noProof/>
          </w:rPr>
          <w:t>11 Erhebung topographischer Bildinformationen</w:t>
        </w:r>
        <w:r w:rsidR="00B832F2">
          <w:rPr>
            <w:noProof/>
            <w:webHidden/>
          </w:rPr>
          <w:tab/>
        </w:r>
        <w:r w:rsidR="00B832F2">
          <w:rPr>
            <w:noProof/>
            <w:webHidden/>
          </w:rPr>
          <w:fldChar w:fldCharType="begin"/>
        </w:r>
        <w:r w:rsidR="00B832F2">
          <w:rPr>
            <w:noProof/>
            <w:webHidden/>
          </w:rPr>
          <w:instrText xml:space="preserve"> PAGEREF _Toc444767752 \h </w:instrText>
        </w:r>
        <w:r w:rsidR="00B832F2">
          <w:rPr>
            <w:noProof/>
            <w:webHidden/>
          </w:rPr>
        </w:r>
        <w:r w:rsidR="00B832F2">
          <w:rPr>
            <w:noProof/>
            <w:webHidden/>
          </w:rPr>
          <w:fldChar w:fldCharType="separate"/>
        </w:r>
        <w:r w:rsidR="0036745C">
          <w:rPr>
            <w:noProof/>
            <w:webHidden/>
          </w:rPr>
          <w:t>13</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53" w:history="1">
        <w:r w:rsidR="00B832F2" w:rsidRPr="009802C6">
          <w:rPr>
            <w:rStyle w:val="Hyperlink"/>
            <w:b/>
            <w:i/>
            <w:noProof/>
          </w:rPr>
          <w:t>12 Erhebung topographischer Reliefinformationen</w:t>
        </w:r>
        <w:r w:rsidR="00B832F2">
          <w:rPr>
            <w:noProof/>
            <w:webHidden/>
          </w:rPr>
          <w:tab/>
        </w:r>
        <w:r w:rsidR="00B832F2">
          <w:rPr>
            <w:noProof/>
            <w:webHidden/>
          </w:rPr>
          <w:fldChar w:fldCharType="begin"/>
        </w:r>
        <w:r w:rsidR="00B832F2">
          <w:rPr>
            <w:noProof/>
            <w:webHidden/>
          </w:rPr>
          <w:instrText xml:space="preserve"> PAGEREF _Toc444767753 \h </w:instrText>
        </w:r>
        <w:r w:rsidR="00B832F2">
          <w:rPr>
            <w:noProof/>
            <w:webHidden/>
          </w:rPr>
        </w:r>
        <w:r w:rsidR="00B832F2">
          <w:rPr>
            <w:noProof/>
            <w:webHidden/>
          </w:rPr>
          <w:fldChar w:fldCharType="separate"/>
        </w:r>
        <w:r w:rsidR="0036745C">
          <w:rPr>
            <w:noProof/>
            <w:webHidden/>
          </w:rPr>
          <w:t>14</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54" w:history="1">
        <w:r w:rsidR="00B832F2" w:rsidRPr="009802C6">
          <w:rPr>
            <w:rStyle w:val="Hyperlink"/>
            <w:b/>
            <w:i/>
            <w:noProof/>
          </w:rPr>
          <w:t>13 Koordinierung von Fernerkundungsvorhaben anderer Stellen</w:t>
        </w:r>
        <w:r w:rsidR="00B832F2">
          <w:rPr>
            <w:noProof/>
            <w:webHidden/>
          </w:rPr>
          <w:tab/>
        </w:r>
        <w:r w:rsidR="00B832F2">
          <w:rPr>
            <w:noProof/>
            <w:webHidden/>
          </w:rPr>
          <w:fldChar w:fldCharType="begin"/>
        </w:r>
        <w:r w:rsidR="00B832F2">
          <w:rPr>
            <w:noProof/>
            <w:webHidden/>
          </w:rPr>
          <w:instrText xml:space="preserve"> PAGEREF _Toc444767754 \h </w:instrText>
        </w:r>
        <w:r w:rsidR="00B832F2">
          <w:rPr>
            <w:noProof/>
            <w:webHidden/>
          </w:rPr>
        </w:r>
        <w:r w:rsidR="00B832F2">
          <w:rPr>
            <w:noProof/>
            <w:webHidden/>
          </w:rPr>
          <w:fldChar w:fldCharType="separate"/>
        </w:r>
        <w:r w:rsidR="0036745C">
          <w:rPr>
            <w:noProof/>
            <w:webHidden/>
          </w:rPr>
          <w:t>14</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55" w:history="1">
        <w:r w:rsidR="00B832F2" w:rsidRPr="009802C6">
          <w:rPr>
            <w:rStyle w:val="Hyperlink"/>
            <w:b/>
            <w:noProof/>
          </w:rPr>
          <w:t>IV</w:t>
        </w:r>
        <w:r w:rsidR="00B832F2">
          <w:rPr>
            <w:noProof/>
            <w:webHidden/>
          </w:rPr>
          <w:tab/>
        </w:r>
        <w:r w:rsidR="00B832F2">
          <w:rPr>
            <w:noProof/>
            <w:webHidden/>
          </w:rPr>
          <w:fldChar w:fldCharType="begin"/>
        </w:r>
        <w:r w:rsidR="00B832F2">
          <w:rPr>
            <w:noProof/>
            <w:webHidden/>
          </w:rPr>
          <w:instrText xml:space="preserve"> PAGEREF _Toc444767755 \h </w:instrText>
        </w:r>
        <w:r w:rsidR="00B832F2">
          <w:rPr>
            <w:noProof/>
            <w:webHidden/>
          </w:rPr>
        </w:r>
        <w:r w:rsidR="00B832F2">
          <w:rPr>
            <w:noProof/>
            <w:webHidden/>
          </w:rPr>
          <w:fldChar w:fldCharType="separate"/>
        </w:r>
        <w:r w:rsidR="0036745C">
          <w:rPr>
            <w:noProof/>
            <w:webHidden/>
          </w:rPr>
          <w:t>15</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56" w:history="1">
        <w:r w:rsidR="00B832F2" w:rsidRPr="009802C6">
          <w:rPr>
            <w:rStyle w:val="Hyperlink"/>
            <w:b/>
            <w:noProof/>
          </w:rPr>
          <w:t>Liegenschaftsvermessungen</w:t>
        </w:r>
        <w:r w:rsidR="00B832F2">
          <w:rPr>
            <w:noProof/>
            <w:webHidden/>
          </w:rPr>
          <w:tab/>
        </w:r>
        <w:r w:rsidR="00B832F2">
          <w:rPr>
            <w:noProof/>
            <w:webHidden/>
          </w:rPr>
          <w:fldChar w:fldCharType="begin"/>
        </w:r>
        <w:r w:rsidR="00B832F2">
          <w:rPr>
            <w:noProof/>
            <w:webHidden/>
          </w:rPr>
          <w:instrText xml:space="preserve"> PAGEREF _Toc444767756 \h </w:instrText>
        </w:r>
        <w:r w:rsidR="00B832F2">
          <w:rPr>
            <w:noProof/>
            <w:webHidden/>
          </w:rPr>
        </w:r>
        <w:r w:rsidR="00B832F2">
          <w:rPr>
            <w:noProof/>
            <w:webHidden/>
          </w:rPr>
          <w:fldChar w:fldCharType="separate"/>
        </w:r>
        <w:r w:rsidR="0036745C">
          <w:rPr>
            <w:noProof/>
            <w:webHidden/>
          </w:rPr>
          <w:t>15</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57" w:history="1">
        <w:r w:rsidR="00B832F2" w:rsidRPr="009802C6">
          <w:rPr>
            <w:rStyle w:val="Hyperlink"/>
            <w:b/>
            <w:i/>
            <w:noProof/>
          </w:rPr>
          <w:t>14 Allgemeines</w:t>
        </w:r>
        <w:r w:rsidR="00B832F2">
          <w:rPr>
            <w:noProof/>
            <w:webHidden/>
          </w:rPr>
          <w:tab/>
        </w:r>
        <w:r w:rsidR="00B832F2">
          <w:rPr>
            <w:noProof/>
            <w:webHidden/>
          </w:rPr>
          <w:fldChar w:fldCharType="begin"/>
        </w:r>
        <w:r w:rsidR="00B832F2">
          <w:rPr>
            <w:noProof/>
            <w:webHidden/>
          </w:rPr>
          <w:instrText xml:space="preserve"> PAGEREF _Toc444767757 \h </w:instrText>
        </w:r>
        <w:r w:rsidR="00B832F2">
          <w:rPr>
            <w:noProof/>
            <w:webHidden/>
          </w:rPr>
        </w:r>
        <w:r w:rsidR="00B832F2">
          <w:rPr>
            <w:noProof/>
            <w:webHidden/>
          </w:rPr>
          <w:fldChar w:fldCharType="separate"/>
        </w:r>
        <w:r w:rsidR="0036745C">
          <w:rPr>
            <w:noProof/>
            <w:webHidden/>
          </w:rPr>
          <w:t>15</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58" w:history="1">
        <w:r w:rsidR="00B832F2" w:rsidRPr="009802C6">
          <w:rPr>
            <w:rStyle w:val="Hyperlink"/>
            <w:b/>
            <w:i/>
            <w:noProof/>
          </w:rPr>
          <w:t>15 Durchführung einer Liegenschaftsvermessung</w:t>
        </w:r>
        <w:r w:rsidR="00B832F2">
          <w:rPr>
            <w:noProof/>
            <w:webHidden/>
          </w:rPr>
          <w:tab/>
        </w:r>
        <w:r w:rsidR="00B832F2">
          <w:rPr>
            <w:noProof/>
            <w:webHidden/>
          </w:rPr>
          <w:fldChar w:fldCharType="begin"/>
        </w:r>
        <w:r w:rsidR="00B832F2">
          <w:rPr>
            <w:noProof/>
            <w:webHidden/>
          </w:rPr>
          <w:instrText xml:space="preserve"> PAGEREF _Toc444767758 \h </w:instrText>
        </w:r>
        <w:r w:rsidR="00B832F2">
          <w:rPr>
            <w:noProof/>
            <w:webHidden/>
          </w:rPr>
        </w:r>
        <w:r w:rsidR="00B832F2">
          <w:rPr>
            <w:noProof/>
            <w:webHidden/>
          </w:rPr>
          <w:fldChar w:fldCharType="separate"/>
        </w:r>
        <w:r w:rsidR="0036745C">
          <w:rPr>
            <w:noProof/>
            <w:webHidden/>
          </w:rPr>
          <w:t>16</w:t>
        </w:r>
        <w:r w:rsidR="00B832F2">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59" w:history="1">
        <w:r w:rsidRPr="009802C6">
          <w:rPr>
            <w:rStyle w:val="Hyperlink"/>
            <w:b/>
            <w:i/>
            <w:noProof/>
          </w:rPr>
          <w:t>16 Antrag</w:t>
        </w:r>
        <w:r>
          <w:rPr>
            <w:noProof/>
            <w:webHidden/>
          </w:rPr>
          <w:tab/>
        </w:r>
        <w:r>
          <w:rPr>
            <w:noProof/>
            <w:webHidden/>
          </w:rPr>
          <w:fldChar w:fldCharType="begin"/>
        </w:r>
        <w:r>
          <w:rPr>
            <w:noProof/>
            <w:webHidden/>
          </w:rPr>
          <w:instrText xml:space="preserve"> PAGEREF _Toc444767759 \h </w:instrText>
        </w:r>
        <w:r>
          <w:rPr>
            <w:noProof/>
            <w:webHidden/>
          </w:rPr>
        </w:r>
        <w:r>
          <w:rPr>
            <w:noProof/>
            <w:webHidden/>
          </w:rPr>
          <w:fldChar w:fldCharType="separate"/>
        </w:r>
        <w:r w:rsidR="0036745C">
          <w:rPr>
            <w:noProof/>
            <w:webHidden/>
          </w:rPr>
          <w:t>17</w:t>
        </w:r>
        <w:r>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60" w:history="1">
        <w:r w:rsidR="00B832F2" w:rsidRPr="009802C6">
          <w:rPr>
            <w:rStyle w:val="Hyperlink"/>
            <w:b/>
            <w:i/>
            <w:noProof/>
          </w:rPr>
          <w:t>17 Vermessungsunterlagen</w:t>
        </w:r>
        <w:r w:rsidR="00B832F2">
          <w:rPr>
            <w:noProof/>
            <w:webHidden/>
          </w:rPr>
          <w:tab/>
        </w:r>
        <w:r w:rsidR="00B832F2">
          <w:rPr>
            <w:noProof/>
            <w:webHidden/>
          </w:rPr>
          <w:fldChar w:fldCharType="begin"/>
        </w:r>
        <w:r w:rsidR="00B832F2">
          <w:rPr>
            <w:noProof/>
            <w:webHidden/>
          </w:rPr>
          <w:instrText xml:space="preserve"> PAGEREF _Toc444767760 \h </w:instrText>
        </w:r>
        <w:r w:rsidR="00B832F2">
          <w:rPr>
            <w:noProof/>
            <w:webHidden/>
          </w:rPr>
        </w:r>
        <w:r w:rsidR="00B832F2">
          <w:rPr>
            <w:noProof/>
            <w:webHidden/>
          </w:rPr>
          <w:fldChar w:fldCharType="separate"/>
        </w:r>
        <w:r w:rsidR="0036745C">
          <w:rPr>
            <w:noProof/>
            <w:webHidden/>
          </w:rPr>
          <w:t>17</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61" w:history="1">
        <w:r w:rsidR="00B832F2" w:rsidRPr="009802C6">
          <w:rPr>
            <w:rStyle w:val="Hyperlink"/>
            <w:b/>
            <w:i/>
            <w:noProof/>
          </w:rPr>
          <w:t>18 Beteiligte</w:t>
        </w:r>
        <w:r w:rsidR="00B832F2">
          <w:rPr>
            <w:noProof/>
            <w:webHidden/>
          </w:rPr>
          <w:tab/>
        </w:r>
        <w:r w:rsidR="00B832F2">
          <w:rPr>
            <w:noProof/>
            <w:webHidden/>
          </w:rPr>
          <w:fldChar w:fldCharType="begin"/>
        </w:r>
        <w:r w:rsidR="00B832F2">
          <w:rPr>
            <w:noProof/>
            <w:webHidden/>
          </w:rPr>
          <w:instrText xml:space="preserve"> PAGEREF _Toc444767761 \h </w:instrText>
        </w:r>
        <w:r w:rsidR="00B832F2">
          <w:rPr>
            <w:noProof/>
            <w:webHidden/>
          </w:rPr>
        </w:r>
        <w:r w:rsidR="00B832F2">
          <w:rPr>
            <w:noProof/>
            <w:webHidden/>
          </w:rPr>
          <w:fldChar w:fldCharType="separate"/>
        </w:r>
        <w:r w:rsidR="0036745C">
          <w:rPr>
            <w:noProof/>
            <w:webHidden/>
          </w:rPr>
          <w:t>18</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62" w:history="1">
        <w:r w:rsidR="00B832F2" w:rsidRPr="009802C6">
          <w:rPr>
            <w:rStyle w:val="Hyperlink"/>
            <w:b/>
            <w:i/>
            <w:noProof/>
          </w:rPr>
          <w:t>19 Grenzuntersuchung und Grenzermittlung</w:t>
        </w:r>
        <w:r w:rsidR="00B832F2">
          <w:rPr>
            <w:noProof/>
            <w:webHidden/>
          </w:rPr>
          <w:tab/>
        </w:r>
        <w:r w:rsidR="00B832F2">
          <w:rPr>
            <w:noProof/>
            <w:webHidden/>
          </w:rPr>
          <w:fldChar w:fldCharType="begin"/>
        </w:r>
        <w:r w:rsidR="00B832F2">
          <w:rPr>
            <w:noProof/>
            <w:webHidden/>
          </w:rPr>
          <w:instrText xml:space="preserve"> PAGEREF _Toc444767762 \h </w:instrText>
        </w:r>
        <w:r w:rsidR="00B832F2">
          <w:rPr>
            <w:noProof/>
            <w:webHidden/>
          </w:rPr>
        </w:r>
        <w:r w:rsidR="00B832F2">
          <w:rPr>
            <w:noProof/>
            <w:webHidden/>
          </w:rPr>
          <w:fldChar w:fldCharType="separate"/>
        </w:r>
        <w:r w:rsidR="0036745C">
          <w:rPr>
            <w:noProof/>
            <w:webHidden/>
          </w:rPr>
          <w:t>19</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63" w:history="1">
        <w:r w:rsidR="00B832F2" w:rsidRPr="009802C6">
          <w:rPr>
            <w:rStyle w:val="Hyperlink"/>
            <w:b/>
            <w:i/>
            <w:noProof/>
          </w:rPr>
          <w:t>20 Abmarkung</w:t>
        </w:r>
        <w:r w:rsidR="00B832F2">
          <w:rPr>
            <w:noProof/>
            <w:webHidden/>
          </w:rPr>
          <w:tab/>
        </w:r>
        <w:r w:rsidR="00B832F2">
          <w:rPr>
            <w:noProof/>
            <w:webHidden/>
          </w:rPr>
          <w:fldChar w:fldCharType="begin"/>
        </w:r>
        <w:r w:rsidR="00B832F2">
          <w:rPr>
            <w:noProof/>
            <w:webHidden/>
          </w:rPr>
          <w:instrText xml:space="preserve"> PAGEREF _Toc444767763 \h </w:instrText>
        </w:r>
        <w:r w:rsidR="00B832F2">
          <w:rPr>
            <w:noProof/>
            <w:webHidden/>
          </w:rPr>
        </w:r>
        <w:r w:rsidR="00B832F2">
          <w:rPr>
            <w:noProof/>
            <w:webHidden/>
          </w:rPr>
          <w:fldChar w:fldCharType="separate"/>
        </w:r>
        <w:r w:rsidR="0036745C">
          <w:rPr>
            <w:noProof/>
            <w:webHidden/>
          </w:rPr>
          <w:t>22</w:t>
        </w:r>
        <w:r w:rsidR="00B832F2">
          <w:rPr>
            <w:noProof/>
            <w:webHidden/>
          </w:rPr>
          <w:fldChar w:fldCharType="end"/>
        </w:r>
      </w:hyperlink>
    </w:p>
    <w:p w:rsidR="00B832F2" w:rsidRPr="008A791B" w:rsidRDefault="00E41511">
      <w:pPr>
        <w:pStyle w:val="Verzeichnis1"/>
        <w:tabs>
          <w:tab w:val="right" w:leader="dot" w:pos="9062"/>
        </w:tabs>
        <w:rPr>
          <w:rFonts w:ascii="Calibri" w:hAnsi="Calibri" w:cs="Times New Roman"/>
          <w:noProof/>
          <w:sz w:val="22"/>
          <w:szCs w:val="22"/>
        </w:rPr>
      </w:pPr>
      <w:hyperlink w:anchor="_Toc444767764" w:history="1">
        <w:r w:rsidR="00B832F2" w:rsidRPr="009802C6">
          <w:rPr>
            <w:rStyle w:val="Hyperlink"/>
            <w:b/>
            <w:i/>
            <w:noProof/>
          </w:rPr>
          <w:t>21 Sonderung nach dem Katasternachweis</w:t>
        </w:r>
        <w:r w:rsidR="00B832F2">
          <w:rPr>
            <w:noProof/>
            <w:webHidden/>
          </w:rPr>
          <w:tab/>
        </w:r>
        <w:r w:rsidR="00B832F2">
          <w:rPr>
            <w:noProof/>
            <w:webHidden/>
          </w:rPr>
          <w:fldChar w:fldCharType="begin"/>
        </w:r>
        <w:r w:rsidR="00B832F2">
          <w:rPr>
            <w:noProof/>
            <w:webHidden/>
          </w:rPr>
          <w:instrText xml:space="preserve"> PAGEREF _Toc444767764 \h </w:instrText>
        </w:r>
        <w:r w:rsidR="00B832F2">
          <w:rPr>
            <w:noProof/>
            <w:webHidden/>
          </w:rPr>
        </w:r>
        <w:r w:rsidR="00B832F2">
          <w:rPr>
            <w:noProof/>
            <w:webHidden/>
          </w:rPr>
          <w:fldChar w:fldCharType="separate"/>
        </w:r>
        <w:r w:rsidR="0036745C">
          <w:rPr>
            <w:noProof/>
            <w:webHidden/>
          </w:rPr>
          <w:t>24</w:t>
        </w:r>
        <w:r w:rsidR="00B832F2">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65" w:history="1">
        <w:r w:rsidRPr="009802C6">
          <w:rPr>
            <w:rStyle w:val="Hyperlink"/>
            <w:b/>
            <w:i/>
            <w:noProof/>
          </w:rPr>
          <w:t>22 Vermessungsschriften bei Liegenschaftsvermessungen</w:t>
        </w:r>
        <w:r>
          <w:rPr>
            <w:noProof/>
            <w:webHidden/>
          </w:rPr>
          <w:tab/>
        </w:r>
        <w:r>
          <w:rPr>
            <w:noProof/>
            <w:webHidden/>
          </w:rPr>
          <w:fldChar w:fldCharType="begin"/>
        </w:r>
        <w:r>
          <w:rPr>
            <w:noProof/>
            <w:webHidden/>
          </w:rPr>
          <w:instrText xml:space="preserve"> PAGEREF _Toc444767765 \h </w:instrText>
        </w:r>
        <w:r>
          <w:rPr>
            <w:noProof/>
            <w:webHidden/>
          </w:rPr>
        </w:r>
        <w:r>
          <w:rPr>
            <w:noProof/>
            <w:webHidden/>
          </w:rPr>
          <w:fldChar w:fldCharType="separate"/>
        </w:r>
        <w:r w:rsidR="0036745C">
          <w:rPr>
            <w:noProof/>
            <w:webHidden/>
          </w:rPr>
          <w:t>25</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66" w:history="1">
        <w:r w:rsidRPr="009802C6">
          <w:rPr>
            <w:rStyle w:val="Hyperlink"/>
            <w:b/>
            <w:i/>
            <w:noProof/>
          </w:rPr>
          <w:t>23 Fortführungsriss</w:t>
        </w:r>
        <w:r>
          <w:rPr>
            <w:noProof/>
            <w:webHidden/>
          </w:rPr>
          <w:tab/>
        </w:r>
        <w:r>
          <w:rPr>
            <w:noProof/>
            <w:webHidden/>
          </w:rPr>
          <w:fldChar w:fldCharType="begin"/>
        </w:r>
        <w:r>
          <w:rPr>
            <w:noProof/>
            <w:webHidden/>
          </w:rPr>
          <w:instrText xml:space="preserve"> PAGEREF _Toc444767766 \h </w:instrText>
        </w:r>
        <w:r>
          <w:rPr>
            <w:noProof/>
            <w:webHidden/>
          </w:rPr>
        </w:r>
        <w:r>
          <w:rPr>
            <w:noProof/>
            <w:webHidden/>
          </w:rPr>
          <w:fldChar w:fldCharType="separate"/>
        </w:r>
        <w:r w:rsidR="0036745C">
          <w:rPr>
            <w:noProof/>
            <w:webHidden/>
          </w:rPr>
          <w:t>27</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67" w:history="1">
        <w:r w:rsidRPr="009802C6">
          <w:rPr>
            <w:rStyle w:val="Hyperlink"/>
            <w:b/>
            <w:i/>
            <w:noProof/>
          </w:rPr>
          <w:t>24 Grenzniederschrift</w:t>
        </w:r>
        <w:r>
          <w:rPr>
            <w:noProof/>
            <w:webHidden/>
          </w:rPr>
          <w:tab/>
        </w:r>
        <w:r>
          <w:rPr>
            <w:noProof/>
            <w:webHidden/>
          </w:rPr>
          <w:fldChar w:fldCharType="begin"/>
        </w:r>
        <w:r>
          <w:rPr>
            <w:noProof/>
            <w:webHidden/>
          </w:rPr>
          <w:instrText xml:space="preserve"> PAGEREF _Toc444767767 \h </w:instrText>
        </w:r>
        <w:r>
          <w:rPr>
            <w:noProof/>
            <w:webHidden/>
          </w:rPr>
        </w:r>
        <w:r>
          <w:rPr>
            <w:noProof/>
            <w:webHidden/>
          </w:rPr>
          <w:fldChar w:fldCharType="separate"/>
        </w:r>
        <w:r w:rsidR="0036745C">
          <w:rPr>
            <w:noProof/>
            <w:webHidden/>
          </w:rPr>
          <w:t>30</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68" w:history="1">
        <w:r w:rsidRPr="009802C6">
          <w:rPr>
            <w:rStyle w:val="Hyperlink"/>
            <w:b/>
            <w:i/>
            <w:noProof/>
          </w:rPr>
          <w:t>25 Erhebungsdaten</w:t>
        </w:r>
        <w:r>
          <w:rPr>
            <w:noProof/>
            <w:webHidden/>
          </w:rPr>
          <w:tab/>
        </w:r>
        <w:r>
          <w:rPr>
            <w:noProof/>
            <w:webHidden/>
          </w:rPr>
          <w:fldChar w:fldCharType="begin"/>
        </w:r>
        <w:r>
          <w:rPr>
            <w:noProof/>
            <w:webHidden/>
          </w:rPr>
          <w:instrText xml:space="preserve"> PAGEREF _Toc444767768 \h </w:instrText>
        </w:r>
        <w:r>
          <w:rPr>
            <w:noProof/>
            <w:webHidden/>
          </w:rPr>
        </w:r>
        <w:r>
          <w:rPr>
            <w:noProof/>
            <w:webHidden/>
          </w:rPr>
          <w:fldChar w:fldCharType="separate"/>
        </w:r>
        <w:r w:rsidR="0036745C">
          <w:rPr>
            <w:noProof/>
            <w:webHidden/>
          </w:rPr>
          <w:t>33</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69" w:history="1">
        <w:r w:rsidRPr="009802C6">
          <w:rPr>
            <w:rStyle w:val="Hyperlink"/>
            <w:b/>
            <w:i/>
            <w:noProof/>
          </w:rPr>
          <w:t>26 Bekanntgabe</w:t>
        </w:r>
        <w:r>
          <w:rPr>
            <w:noProof/>
            <w:webHidden/>
          </w:rPr>
          <w:tab/>
        </w:r>
        <w:r>
          <w:rPr>
            <w:noProof/>
            <w:webHidden/>
          </w:rPr>
          <w:fldChar w:fldCharType="begin"/>
        </w:r>
        <w:r>
          <w:rPr>
            <w:noProof/>
            <w:webHidden/>
          </w:rPr>
          <w:instrText xml:space="preserve"> PAGEREF _Toc444767769 \h </w:instrText>
        </w:r>
        <w:r>
          <w:rPr>
            <w:noProof/>
            <w:webHidden/>
          </w:rPr>
        </w:r>
        <w:r>
          <w:rPr>
            <w:noProof/>
            <w:webHidden/>
          </w:rPr>
          <w:fldChar w:fldCharType="separate"/>
        </w:r>
        <w:r w:rsidR="0036745C">
          <w:rPr>
            <w:noProof/>
            <w:webHidden/>
          </w:rPr>
          <w:t>33</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70" w:history="1">
        <w:r w:rsidRPr="009802C6">
          <w:rPr>
            <w:rStyle w:val="Hyperlink"/>
            <w:b/>
            <w:noProof/>
          </w:rPr>
          <w:t>V</w:t>
        </w:r>
        <w:r>
          <w:rPr>
            <w:noProof/>
            <w:webHidden/>
          </w:rPr>
          <w:tab/>
        </w:r>
        <w:r>
          <w:rPr>
            <w:noProof/>
            <w:webHidden/>
          </w:rPr>
          <w:fldChar w:fldCharType="begin"/>
        </w:r>
        <w:r>
          <w:rPr>
            <w:noProof/>
            <w:webHidden/>
          </w:rPr>
          <w:instrText xml:space="preserve"> PAGEREF _Toc444767770 \h </w:instrText>
        </w:r>
        <w:r>
          <w:rPr>
            <w:noProof/>
            <w:webHidden/>
          </w:rPr>
        </w:r>
        <w:r>
          <w:rPr>
            <w:noProof/>
            <w:webHidden/>
          </w:rPr>
          <w:fldChar w:fldCharType="separate"/>
        </w:r>
        <w:r w:rsidR="0036745C">
          <w:rPr>
            <w:noProof/>
            <w:webHidden/>
          </w:rPr>
          <w:t>34</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71" w:history="1">
        <w:r w:rsidRPr="009802C6">
          <w:rPr>
            <w:rStyle w:val="Hyperlink"/>
            <w:b/>
            <w:noProof/>
          </w:rPr>
          <w:t>Produkte der Liegenschaftsvermessungen</w:t>
        </w:r>
        <w:r>
          <w:rPr>
            <w:noProof/>
            <w:webHidden/>
          </w:rPr>
          <w:tab/>
        </w:r>
        <w:r>
          <w:rPr>
            <w:noProof/>
            <w:webHidden/>
          </w:rPr>
          <w:fldChar w:fldCharType="begin"/>
        </w:r>
        <w:r>
          <w:rPr>
            <w:noProof/>
            <w:webHidden/>
          </w:rPr>
          <w:instrText xml:space="preserve"> PAGEREF _Toc444767771 \h </w:instrText>
        </w:r>
        <w:r>
          <w:rPr>
            <w:noProof/>
            <w:webHidden/>
          </w:rPr>
        </w:r>
        <w:r>
          <w:rPr>
            <w:noProof/>
            <w:webHidden/>
          </w:rPr>
          <w:fldChar w:fldCharType="separate"/>
        </w:r>
        <w:r w:rsidR="0036745C">
          <w:rPr>
            <w:noProof/>
            <w:webHidden/>
          </w:rPr>
          <w:t>34</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72" w:history="1">
        <w:r w:rsidRPr="009802C6">
          <w:rPr>
            <w:rStyle w:val="Hyperlink"/>
            <w:b/>
            <w:i/>
            <w:noProof/>
          </w:rPr>
          <w:t>27 Teilung</w:t>
        </w:r>
        <w:r>
          <w:rPr>
            <w:noProof/>
            <w:webHidden/>
          </w:rPr>
          <w:tab/>
        </w:r>
        <w:r>
          <w:rPr>
            <w:noProof/>
            <w:webHidden/>
          </w:rPr>
          <w:fldChar w:fldCharType="begin"/>
        </w:r>
        <w:r>
          <w:rPr>
            <w:noProof/>
            <w:webHidden/>
          </w:rPr>
          <w:instrText xml:space="preserve"> PAGEREF _Toc444767772 \h </w:instrText>
        </w:r>
        <w:r>
          <w:rPr>
            <w:noProof/>
            <w:webHidden/>
          </w:rPr>
        </w:r>
        <w:r>
          <w:rPr>
            <w:noProof/>
            <w:webHidden/>
          </w:rPr>
          <w:fldChar w:fldCharType="separate"/>
        </w:r>
        <w:r w:rsidR="0036745C">
          <w:rPr>
            <w:noProof/>
            <w:webHidden/>
          </w:rPr>
          <w:t>35</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73" w:history="1">
        <w:r w:rsidRPr="009802C6">
          <w:rPr>
            <w:rStyle w:val="Hyperlink"/>
            <w:b/>
            <w:i/>
            <w:noProof/>
          </w:rPr>
          <w:t>28 Gebäudeeinmessung nach § 16 (2) VermKatG NRW</w:t>
        </w:r>
        <w:r>
          <w:rPr>
            <w:noProof/>
            <w:webHidden/>
          </w:rPr>
          <w:tab/>
        </w:r>
        <w:r>
          <w:rPr>
            <w:noProof/>
            <w:webHidden/>
          </w:rPr>
          <w:fldChar w:fldCharType="begin"/>
        </w:r>
        <w:r>
          <w:rPr>
            <w:noProof/>
            <w:webHidden/>
          </w:rPr>
          <w:instrText xml:space="preserve"> PAGEREF _Toc444767773 \h </w:instrText>
        </w:r>
        <w:r>
          <w:rPr>
            <w:noProof/>
            <w:webHidden/>
          </w:rPr>
        </w:r>
        <w:r>
          <w:rPr>
            <w:noProof/>
            <w:webHidden/>
          </w:rPr>
          <w:fldChar w:fldCharType="separate"/>
        </w:r>
        <w:r w:rsidR="0036745C">
          <w:rPr>
            <w:noProof/>
            <w:webHidden/>
          </w:rPr>
          <w:t>35</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74" w:history="1">
        <w:r w:rsidRPr="009802C6">
          <w:rPr>
            <w:rStyle w:val="Hyperlink"/>
            <w:b/>
            <w:i/>
            <w:noProof/>
          </w:rPr>
          <w:t>29 Grenzvermessung</w:t>
        </w:r>
        <w:r>
          <w:rPr>
            <w:noProof/>
            <w:webHidden/>
          </w:rPr>
          <w:tab/>
        </w:r>
        <w:r>
          <w:rPr>
            <w:noProof/>
            <w:webHidden/>
          </w:rPr>
          <w:fldChar w:fldCharType="begin"/>
        </w:r>
        <w:r>
          <w:rPr>
            <w:noProof/>
            <w:webHidden/>
          </w:rPr>
          <w:instrText xml:space="preserve"> PAGEREF _Toc444767774 \h </w:instrText>
        </w:r>
        <w:r>
          <w:rPr>
            <w:noProof/>
            <w:webHidden/>
          </w:rPr>
        </w:r>
        <w:r>
          <w:rPr>
            <w:noProof/>
            <w:webHidden/>
          </w:rPr>
          <w:fldChar w:fldCharType="separate"/>
        </w:r>
        <w:r w:rsidR="0036745C">
          <w:rPr>
            <w:noProof/>
            <w:webHidden/>
          </w:rPr>
          <w:t>38</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75" w:history="1">
        <w:r w:rsidRPr="009802C6">
          <w:rPr>
            <w:rStyle w:val="Hyperlink"/>
            <w:b/>
            <w:i/>
            <w:noProof/>
          </w:rPr>
          <w:t>30 Amtliche Grenzanzeige</w:t>
        </w:r>
        <w:r>
          <w:rPr>
            <w:noProof/>
            <w:webHidden/>
          </w:rPr>
          <w:tab/>
        </w:r>
        <w:r>
          <w:rPr>
            <w:noProof/>
            <w:webHidden/>
          </w:rPr>
          <w:fldChar w:fldCharType="begin"/>
        </w:r>
        <w:r>
          <w:rPr>
            <w:noProof/>
            <w:webHidden/>
          </w:rPr>
          <w:instrText xml:space="preserve"> PAGEREF _Toc444767775 \h </w:instrText>
        </w:r>
        <w:r>
          <w:rPr>
            <w:noProof/>
            <w:webHidden/>
          </w:rPr>
        </w:r>
        <w:r>
          <w:rPr>
            <w:noProof/>
            <w:webHidden/>
          </w:rPr>
          <w:fldChar w:fldCharType="separate"/>
        </w:r>
        <w:r w:rsidR="0036745C">
          <w:rPr>
            <w:noProof/>
            <w:webHidden/>
          </w:rPr>
          <w:t>38</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76" w:history="1">
        <w:r w:rsidRPr="009802C6">
          <w:rPr>
            <w:rStyle w:val="Hyperlink"/>
            <w:b/>
            <w:noProof/>
          </w:rPr>
          <w:t>VI</w:t>
        </w:r>
        <w:r>
          <w:rPr>
            <w:noProof/>
            <w:webHidden/>
          </w:rPr>
          <w:tab/>
        </w:r>
        <w:r>
          <w:rPr>
            <w:noProof/>
            <w:webHidden/>
          </w:rPr>
          <w:fldChar w:fldCharType="begin"/>
        </w:r>
        <w:r>
          <w:rPr>
            <w:noProof/>
            <w:webHidden/>
          </w:rPr>
          <w:instrText xml:space="preserve"> PAGEREF _Toc444767776 \h </w:instrText>
        </w:r>
        <w:r>
          <w:rPr>
            <w:noProof/>
            <w:webHidden/>
          </w:rPr>
        </w:r>
        <w:r>
          <w:rPr>
            <w:noProof/>
            <w:webHidden/>
          </w:rPr>
          <w:fldChar w:fldCharType="separate"/>
        </w:r>
        <w:r w:rsidR="0036745C">
          <w:rPr>
            <w:noProof/>
            <w:webHidden/>
          </w:rPr>
          <w:t>39</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77" w:history="1">
        <w:r w:rsidRPr="009802C6">
          <w:rPr>
            <w:rStyle w:val="Hyperlink"/>
            <w:b/>
            <w:noProof/>
          </w:rPr>
          <w:t>Grundsätze der Vermessung und Berechnung bei der Durchführung von Liegenschaftsvermessungen</w:t>
        </w:r>
        <w:r>
          <w:rPr>
            <w:noProof/>
            <w:webHidden/>
          </w:rPr>
          <w:tab/>
        </w:r>
        <w:r>
          <w:rPr>
            <w:noProof/>
            <w:webHidden/>
          </w:rPr>
          <w:fldChar w:fldCharType="begin"/>
        </w:r>
        <w:r>
          <w:rPr>
            <w:noProof/>
            <w:webHidden/>
          </w:rPr>
          <w:instrText xml:space="preserve"> PAGEREF _Toc444767777 \h </w:instrText>
        </w:r>
        <w:r>
          <w:rPr>
            <w:noProof/>
            <w:webHidden/>
          </w:rPr>
        </w:r>
        <w:r>
          <w:rPr>
            <w:noProof/>
            <w:webHidden/>
          </w:rPr>
          <w:fldChar w:fldCharType="separate"/>
        </w:r>
        <w:r w:rsidR="0036745C">
          <w:rPr>
            <w:noProof/>
            <w:webHidden/>
          </w:rPr>
          <w:t>39</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78" w:history="1">
        <w:r w:rsidRPr="009802C6">
          <w:rPr>
            <w:rStyle w:val="Hyperlink"/>
            <w:b/>
            <w:i/>
            <w:noProof/>
          </w:rPr>
          <w:t>31 Begriffe</w:t>
        </w:r>
        <w:r>
          <w:rPr>
            <w:noProof/>
            <w:webHidden/>
          </w:rPr>
          <w:tab/>
        </w:r>
        <w:r>
          <w:rPr>
            <w:noProof/>
            <w:webHidden/>
          </w:rPr>
          <w:fldChar w:fldCharType="begin"/>
        </w:r>
        <w:r>
          <w:rPr>
            <w:noProof/>
            <w:webHidden/>
          </w:rPr>
          <w:instrText xml:space="preserve"> PAGEREF _Toc444767778 \h </w:instrText>
        </w:r>
        <w:r>
          <w:rPr>
            <w:noProof/>
            <w:webHidden/>
          </w:rPr>
        </w:r>
        <w:r>
          <w:rPr>
            <w:noProof/>
            <w:webHidden/>
          </w:rPr>
          <w:fldChar w:fldCharType="separate"/>
        </w:r>
        <w:r w:rsidR="0036745C">
          <w:rPr>
            <w:noProof/>
            <w:webHidden/>
          </w:rPr>
          <w:t>39</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79" w:history="1">
        <w:r w:rsidRPr="009802C6">
          <w:rPr>
            <w:rStyle w:val="Hyperlink"/>
            <w:b/>
            <w:i/>
            <w:noProof/>
          </w:rPr>
          <w:t>32 Koordinatenkataster</w:t>
        </w:r>
        <w:r>
          <w:rPr>
            <w:noProof/>
            <w:webHidden/>
          </w:rPr>
          <w:tab/>
        </w:r>
        <w:r>
          <w:rPr>
            <w:noProof/>
            <w:webHidden/>
          </w:rPr>
          <w:fldChar w:fldCharType="begin"/>
        </w:r>
        <w:r>
          <w:rPr>
            <w:noProof/>
            <w:webHidden/>
          </w:rPr>
          <w:instrText xml:space="preserve"> PAGEREF _Toc444767779 \h </w:instrText>
        </w:r>
        <w:r>
          <w:rPr>
            <w:noProof/>
            <w:webHidden/>
          </w:rPr>
        </w:r>
        <w:r>
          <w:rPr>
            <w:noProof/>
            <w:webHidden/>
          </w:rPr>
          <w:fldChar w:fldCharType="separate"/>
        </w:r>
        <w:r w:rsidR="0036745C">
          <w:rPr>
            <w:noProof/>
            <w:webHidden/>
          </w:rPr>
          <w:t>39</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80" w:history="1">
        <w:r w:rsidRPr="009802C6">
          <w:rPr>
            <w:rStyle w:val="Hyperlink"/>
            <w:b/>
            <w:i/>
            <w:noProof/>
          </w:rPr>
          <w:t>33 Vermessung</w:t>
        </w:r>
        <w:r>
          <w:rPr>
            <w:noProof/>
            <w:webHidden/>
          </w:rPr>
          <w:tab/>
        </w:r>
        <w:r>
          <w:rPr>
            <w:noProof/>
            <w:webHidden/>
          </w:rPr>
          <w:fldChar w:fldCharType="begin"/>
        </w:r>
        <w:r>
          <w:rPr>
            <w:noProof/>
            <w:webHidden/>
          </w:rPr>
          <w:instrText xml:space="preserve"> PAGEREF _Toc444767780 \h </w:instrText>
        </w:r>
        <w:r>
          <w:rPr>
            <w:noProof/>
            <w:webHidden/>
          </w:rPr>
        </w:r>
        <w:r>
          <w:rPr>
            <w:noProof/>
            <w:webHidden/>
          </w:rPr>
          <w:fldChar w:fldCharType="separate"/>
        </w:r>
        <w:r w:rsidR="0036745C">
          <w:rPr>
            <w:noProof/>
            <w:webHidden/>
          </w:rPr>
          <w:t>41</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81" w:history="1">
        <w:r w:rsidRPr="009802C6">
          <w:rPr>
            <w:rStyle w:val="Hyperlink"/>
            <w:b/>
            <w:i/>
            <w:noProof/>
          </w:rPr>
          <w:t>34 Erhebung in Bodenbewegungsgebieten</w:t>
        </w:r>
        <w:r>
          <w:rPr>
            <w:noProof/>
            <w:webHidden/>
          </w:rPr>
          <w:tab/>
        </w:r>
        <w:r>
          <w:rPr>
            <w:noProof/>
            <w:webHidden/>
          </w:rPr>
          <w:fldChar w:fldCharType="begin"/>
        </w:r>
        <w:r>
          <w:rPr>
            <w:noProof/>
            <w:webHidden/>
          </w:rPr>
          <w:instrText xml:space="preserve"> PAGEREF _Toc444767781 \h </w:instrText>
        </w:r>
        <w:r>
          <w:rPr>
            <w:noProof/>
            <w:webHidden/>
          </w:rPr>
        </w:r>
        <w:r>
          <w:rPr>
            <w:noProof/>
            <w:webHidden/>
          </w:rPr>
          <w:fldChar w:fldCharType="separate"/>
        </w:r>
        <w:r w:rsidR="0036745C">
          <w:rPr>
            <w:noProof/>
            <w:webHidden/>
          </w:rPr>
          <w:t>43</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82" w:history="1">
        <w:r w:rsidRPr="009802C6">
          <w:rPr>
            <w:rStyle w:val="Hyperlink"/>
            <w:b/>
            <w:i/>
            <w:noProof/>
          </w:rPr>
          <w:t>35 Koordinatenberechnung</w:t>
        </w:r>
        <w:r>
          <w:rPr>
            <w:noProof/>
            <w:webHidden/>
          </w:rPr>
          <w:tab/>
        </w:r>
        <w:r>
          <w:rPr>
            <w:noProof/>
            <w:webHidden/>
          </w:rPr>
          <w:fldChar w:fldCharType="begin"/>
        </w:r>
        <w:r>
          <w:rPr>
            <w:noProof/>
            <w:webHidden/>
          </w:rPr>
          <w:instrText xml:space="preserve"> PAGEREF _Toc444767782 \h </w:instrText>
        </w:r>
        <w:r>
          <w:rPr>
            <w:noProof/>
            <w:webHidden/>
          </w:rPr>
        </w:r>
        <w:r>
          <w:rPr>
            <w:noProof/>
            <w:webHidden/>
          </w:rPr>
          <w:fldChar w:fldCharType="separate"/>
        </w:r>
        <w:r w:rsidR="0036745C">
          <w:rPr>
            <w:noProof/>
            <w:webHidden/>
          </w:rPr>
          <w:t>43</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83" w:history="1">
        <w:r w:rsidRPr="009802C6">
          <w:rPr>
            <w:rStyle w:val="Hyperlink"/>
            <w:b/>
            <w:i/>
            <w:noProof/>
          </w:rPr>
          <w:t>36 Flächenberechnung</w:t>
        </w:r>
        <w:r>
          <w:rPr>
            <w:noProof/>
            <w:webHidden/>
          </w:rPr>
          <w:tab/>
        </w:r>
        <w:r>
          <w:rPr>
            <w:noProof/>
            <w:webHidden/>
          </w:rPr>
          <w:fldChar w:fldCharType="begin"/>
        </w:r>
        <w:r>
          <w:rPr>
            <w:noProof/>
            <w:webHidden/>
          </w:rPr>
          <w:instrText xml:space="preserve"> PAGEREF _Toc444767783 \h </w:instrText>
        </w:r>
        <w:r>
          <w:rPr>
            <w:noProof/>
            <w:webHidden/>
          </w:rPr>
        </w:r>
        <w:r>
          <w:rPr>
            <w:noProof/>
            <w:webHidden/>
          </w:rPr>
          <w:fldChar w:fldCharType="separate"/>
        </w:r>
        <w:r w:rsidR="0036745C">
          <w:rPr>
            <w:noProof/>
            <w:webHidden/>
          </w:rPr>
          <w:t>44</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84" w:history="1">
        <w:r w:rsidRPr="009802C6">
          <w:rPr>
            <w:rStyle w:val="Hyperlink"/>
            <w:b/>
            <w:noProof/>
          </w:rPr>
          <w:t>VII</w:t>
        </w:r>
        <w:r>
          <w:rPr>
            <w:noProof/>
            <w:webHidden/>
          </w:rPr>
          <w:tab/>
        </w:r>
        <w:r>
          <w:rPr>
            <w:noProof/>
            <w:webHidden/>
          </w:rPr>
          <w:fldChar w:fldCharType="begin"/>
        </w:r>
        <w:r>
          <w:rPr>
            <w:noProof/>
            <w:webHidden/>
          </w:rPr>
          <w:instrText xml:space="preserve"> PAGEREF _Toc444767784 \h </w:instrText>
        </w:r>
        <w:r>
          <w:rPr>
            <w:noProof/>
            <w:webHidden/>
          </w:rPr>
        </w:r>
        <w:r>
          <w:rPr>
            <w:noProof/>
            <w:webHidden/>
          </w:rPr>
          <w:fldChar w:fldCharType="separate"/>
        </w:r>
        <w:r w:rsidR="0036745C">
          <w:rPr>
            <w:noProof/>
            <w:webHidden/>
          </w:rPr>
          <w:t>44</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85" w:history="1">
        <w:r w:rsidRPr="009802C6">
          <w:rPr>
            <w:rStyle w:val="Hyperlink"/>
            <w:b/>
            <w:noProof/>
          </w:rPr>
          <w:t>Schlussbestimmungen</w:t>
        </w:r>
        <w:r>
          <w:rPr>
            <w:noProof/>
            <w:webHidden/>
          </w:rPr>
          <w:tab/>
        </w:r>
        <w:r>
          <w:rPr>
            <w:noProof/>
            <w:webHidden/>
          </w:rPr>
          <w:fldChar w:fldCharType="begin"/>
        </w:r>
        <w:r>
          <w:rPr>
            <w:noProof/>
            <w:webHidden/>
          </w:rPr>
          <w:instrText xml:space="preserve"> PAGEREF _Toc444767785 \h </w:instrText>
        </w:r>
        <w:r>
          <w:rPr>
            <w:noProof/>
            <w:webHidden/>
          </w:rPr>
        </w:r>
        <w:r>
          <w:rPr>
            <w:noProof/>
            <w:webHidden/>
          </w:rPr>
          <w:fldChar w:fldCharType="separate"/>
        </w:r>
        <w:r w:rsidR="0036745C">
          <w:rPr>
            <w:noProof/>
            <w:webHidden/>
          </w:rPr>
          <w:t>44</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86" w:history="1">
        <w:r w:rsidRPr="009802C6">
          <w:rPr>
            <w:rStyle w:val="Hyperlink"/>
            <w:b/>
            <w:i/>
            <w:noProof/>
          </w:rPr>
          <w:t>37 Inkrafttreten einzelner Vorschriften</w:t>
        </w:r>
        <w:r>
          <w:rPr>
            <w:noProof/>
            <w:webHidden/>
          </w:rPr>
          <w:tab/>
        </w:r>
        <w:r>
          <w:rPr>
            <w:noProof/>
            <w:webHidden/>
          </w:rPr>
          <w:fldChar w:fldCharType="begin"/>
        </w:r>
        <w:r>
          <w:rPr>
            <w:noProof/>
            <w:webHidden/>
          </w:rPr>
          <w:instrText xml:space="preserve"> PAGEREF _Toc444767786 \h </w:instrText>
        </w:r>
        <w:r>
          <w:rPr>
            <w:noProof/>
            <w:webHidden/>
          </w:rPr>
        </w:r>
        <w:r>
          <w:rPr>
            <w:noProof/>
            <w:webHidden/>
          </w:rPr>
          <w:fldChar w:fldCharType="separate"/>
        </w:r>
        <w:r w:rsidR="0036745C">
          <w:rPr>
            <w:noProof/>
            <w:webHidden/>
          </w:rPr>
          <w:t>44</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87" w:history="1">
        <w:r w:rsidRPr="009802C6">
          <w:rPr>
            <w:rStyle w:val="Hyperlink"/>
            <w:b/>
            <w:i/>
            <w:noProof/>
          </w:rPr>
          <w:t>38 Verfahren der Veröffentlichung</w:t>
        </w:r>
        <w:r>
          <w:rPr>
            <w:noProof/>
            <w:webHidden/>
          </w:rPr>
          <w:tab/>
        </w:r>
        <w:r>
          <w:rPr>
            <w:noProof/>
            <w:webHidden/>
          </w:rPr>
          <w:fldChar w:fldCharType="begin"/>
        </w:r>
        <w:r>
          <w:rPr>
            <w:noProof/>
            <w:webHidden/>
          </w:rPr>
          <w:instrText xml:space="preserve"> PAGEREF _Toc444767787 \h </w:instrText>
        </w:r>
        <w:r>
          <w:rPr>
            <w:noProof/>
            <w:webHidden/>
          </w:rPr>
        </w:r>
        <w:r>
          <w:rPr>
            <w:noProof/>
            <w:webHidden/>
          </w:rPr>
          <w:fldChar w:fldCharType="separate"/>
        </w:r>
        <w:r w:rsidR="0036745C">
          <w:rPr>
            <w:noProof/>
            <w:webHidden/>
          </w:rPr>
          <w:t>45</w:t>
        </w:r>
        <w:r>
          <w:rPr>
            <w:noProof/>
            <w:webHidden/>
          </w:rPr>
          <w:fldChar w:fldCharType="end"/>
        </w:r>
      </w:hyperlink>
    </w:p>
    <w:p w:rsidR="00B832F2" w:rsidRPr="008A791B" w:rsidRDefault="00B832F2">
      <w:pPr>
        <w:pStyle w:val="Verzeichnis1"/>
        <w:tabs>
          <w:tab w:val="right" w:leader="dot" w:pos="9062"/>
        </w:tabs>
        <w:rPr>
          <w:rFonts w:ascii="Calibri" w:hAnsi="Calibri" w:cs="Times New Roman"/>
          <w:noProof/>
          <w:sz w:val="22"/>
          <w:szCs w:val="22"/>
        </w:rPr>
      </w:pPr>
      <w:hyperlink w:anchor="_Toc444767788" w:history="1">
        <w:r w:rsidRPr="009802C6">
          <w:rPr>
            <w:rStyle w:val="Hyperlink"/>
            <w:b/>
            <w:i/>
            <w:noProof/>
          </w:rPr>
          <w:t>39 Aufgehobene Erlasse</w:t>
        </w:r>
        <w:r>
          <w:rPr>
            <w:noProof/>
            <w:webHidden/>
          </w:rPr>
          <w:tab/>
        </w:r>
        <w:r>
          <w:rPr>
            <w:noProof/>
            <w:webHidden/>
          </w:rPr>
          <w:fldChar w:fldCharType="begin"/>
        </w:r>
        <w:r>
          <w:rPr>
            <w:noProof/>
            <w:webHidden/>
          </w:rPr>
          <w:instrText xml:space="preserve"> PAGEREF _Toc444767788 \h </w:instrText>
        </w:r>
        <w:r>
          <w:rPr>
            <w:noProof/>
            <w:webHidden/>
          </w:rPr>
        </w:r>
        <w:r>
          <w:rPr>
            <w:noProof/>
            <w:webHidden/>
          </w:rPr>
          <w:fldChar w:fldCharType="separate"/>
        </w:r>
        <w:r w:rsidR="0036745C">
          <w:rPr>
            <w:noProof/>
            <w:webHidden/>
          </w:rPr>
          <w:t>45</w:t>
        </w:r>
        <w:r>
          <w:rPr>
            <w:noProof/>
            <w:webHidden/>
          </w:rPr>
          <w:fldChar w:fldCharType="end"/>
        </w:r>
      </w:hyperlink>
    </w:p>
    <w:p w:rsidR="00A14A20" w:rsidRDefault="00A14A20" w:rsidP="00B832F2">
      <w:pPr>
        <w:pBdr>
          <w:bottom w:val="single" w:sz="4" w:space="1" w:color="auto"/>
        </w:pBdr>
        <w:jc w:val="both"/>
      </w:pPr>
      <w:r>
        <w:fldChar w:fldCharType="end"/>
      </w:r>
    </w:p>
    <w:p w:rsidR="00A14A20" w:rsidRDefault="00A14A20" w:rsidP="00CC5E02">
      <w:pPr>
        <w:jc w:val="both"/>
      </w:pPr>
    </w:p>
    <w:p w:rsidR="00A14A20" w:rsidRDefault="00A14A20" w:rsidP="00CC5E02">
      <w:pPr>
        <w:jc w:val="both"/>
      </w:pPr>
    </w:p>
    <w:p w:rsidR="00A14A20" w:rsidRDefault="00A14A20" w:rsidP="00CC5E02">
      <w:pPr>
        <w:jc w:val="both"/>
      </w:pPr>
    </w:p>
    <w:p w:rsidR="005A7CD6" w:rsidRDefault="005A7CD6" w:rsidP="00CC5E02">
      <w:pPr>
        <w:jc w:val="both"/>
        <w:rPr>
          <w:b/>
        </w:rPr>
      </w:pPr>
    </w:p>
    <w:p w:rsidR="00BB7997" w:rsidRPr="006159FE" w:rsidRDefault="00D93492" w:rsidP="00E44AF1">
      <w:pPr>
        <w:jc w:val="center"/>
        <w:outlineLvl w:val="0"/>
        <w:rPr>
          <w:b/>
        </w:rPr>
      </w:pPr>
      <w:bookmarkStart w:id="1" w:name="_Toc444767735"/>
      <w:r>
        <w:rPr>
          <w:b/>
        </w:rPr>
        <w:t>Vorbemerkung</w:t>
      </w:r>
      <w:bookmarkEnd w:id="1"/>
    </w:p>
    <w:p w:rsidR="00E44AF1" w:rsidRPr="00741D53" w:rsidRDefault="00E44AF1" w:rsidP="00BB7997">
      <w:pPr>
        <w:jc w:val="both"/>
      </w:pPr>
    </w:p>
    <w:p w:rsidR="00BC6469" w:rsidRPr="00741D53" w:rsidRDefault="00BC6469" w:rsidP="00BC6469">
      <w:pPr>
        <w:jc w:val="both"/>
      </w:pPr>
      <w:r w:rsidRPr="00741D53">
        <w:t xml:space="preserve">Das </w:t>
      </w:r>
      <w:proofErr w:type="spellStart"/>
      <w:r w:rsidRPr="00741D53">
        <w:t>VermKatG</w:t>
      </w:r>
      <w:proofErr w:type="spellEnd"/>
      <w:r w:rsidRPr="00741D53">
        <w:t xml:space="preserve"> NRW fordert vom amtlichen Vermessungswesen eine Aufgabenerfü</w:t>
      </w:r>
      <w:r w:rsidRPr="00741D53">
        <w:t>l</w:t>
      </w:r>
      <w:r w:rsidRPr="00741D53">
        <w:t>lung entsprechend den Anforderungen der Bürger</w:t>
      </w:r>
      <w:r w:rsidR="00767442">
        <w:t>/innen</w:t>
      </w:r>
      <w:r w:rsidRPr="00741D53">
        <w:t xml:space="preserve"> und der Nutzer</w:t>
      </w:r>
      <w:r w:rsidR="00767442">
        <w:t>/innen</w:t>
      </w:r>
      <w:r w:rsidRPr="00741D53">
        <w:t xml:space="preserve"> aus Wirtschaft, Verwaltung, Recht und Wissenschaft. Dazu gehört insbesondere, dass </w:t>
      </w:r>
      <w:r w:rsidR="00E41CFA">
        <w:t xml:space="preserve">ein bestimmter </w:t>
      </w:r>
      <w:r w:rsidRPr="00741D53">
        <w:t xml:space="preserve">Umfang und </w:t>
      </w:r>
      <w:r w:rsidR="00E41CFA">
        <w:t xml:space="preserve">eine bestimmte </w:t>
      </w:r>
      <w:r w:rsidRPr="00741D53">
        <w:t>Qualität der Geobasisdaten bei der B</w:t>
      </w:r>
      <w:r w:rsidRPr="00741D53">
        <w:t>e</w:t>
      </w:r>
      <w:r w:rsidRPr="00741D53">
        <w:t xml:space="preserve">reitstellung garantiert sind. </w:t>
      </w:r>
    </w:p>
    <w:p w:rsidR="00BC6469" w:rsidRPr="00741D53" w:rsidRDefault="00BC6469" w:rsidP="00BC6469">
      <w:pPr>
        <w:jc w:val="both"/>
      </w:pPr>
    </w:p>
    <w:p w:rsidR="00BC6469" w:rsidRPr="00741D53" w:rsidRDefault="00BC6469" w:rsidP="00BC6469">
      <w:pPr>
        <w:jc w:val="both"/>
      </w:pPr>
      <w:r w:rsidRPr="00D0481E">
        <w:t>Das amtliche Vermessungswesen in NRW führt die Geobasisdaten in einem Geob</w:t>
      </w:r>
      <w:r w:rsidRPr="00D0481E">
        <w:t>a</w:t>
      </w:r>
      <w:r w:rsidRPr="00D0481E">
        <w:t>sisinformationssystem (§</w:t>
      </w:r>
      <w:r w:rsidR="00CF1570" w:rsidRPr="00D0481E">
        <w:t xml:space="preserve"> </w:t>
      </w:r>
      <w:r w:rsidRPr="00D0481E">
        <w:t xml:space="preserve">1 Abs. 3 </w:t>
      </w:r>
      <w:proofErr w:type="spellStart"/>
      <w:r w:rsidRPr="00D0481E">
        <w:t>VermKatG</w:t>
      </w:r>
      <w:proofErr w:type="spellEnd"/>
      <w:r w:rsidR="00CF1570" w:rsidRPr="00D0481E">
        <w:t xml:space="preserve"> NRW</w:t>
      </w:r>
      <w:r w:rsidRPr="00D0481E">
        <w:t>). Dieses besteht aus dem Amtl</w:t>
      </w:r>
      <w:r w:rsidRPr="00D0481E">
        <w:t>i</w:t>
      </w:r>
      <w:r w:rsidRPr="00D0481E">
        <w:t>chen Festpunktinformationssystem (AFIS), dem Amtlichen Liegenschaftskatasteri</w:t>
      </w:r>
      <w:r w:rsidRPr="00D0481E">
        <w:t>n</w:t>
      </w:r>
      <w:r w:rsidRPr="00D0481E">
        <w:t>formationssystem (ALKIS) und dem Amtlichen topographisch-kartographischen I</w:t>
      </w:r>
      <w:r w:rsidRPr="00D0481E">
        <w:t>n</w:t>
      </w:r>
      <w:r w:rsidRPr="00D0481E">
        <w:t>formationssystem (ATKIS). Die Führung der einzelnen Teile und die Erhebung für diese werden in der</w:t>
      </w:r>
      <w:r w:rsidRPr="00741D53">
        <w:t xml:space="preserve"> durch </w:t>
      </w:r>
      <w:proofErr w:type="spellStart"/>
      <w:r w:rsidRPr="00741D53">
        <w:t>VermKatG</w:t>
      </w:r>
      <w:proofErr w:type="spellEnd"/>
      <w:r w:rsidRPr="00741D53">
        <w:t xml:space="preserve"> NRW und </w:t>
      </w:r>
      <w:proofErr w:type="spellStart"/>
      <w:r w:rsidRPr="00741D53">
        <w:t>DVOzVermKatG</w:t>
      </w:r>
      <w:proofErr w:type="spellEnd"/>
      <w:r w:rsidRPr="00741D53">
        <w:t xml:space="preserve"> NRW vorgegeb</w:t>
      </w:r>
      <w:r w:rsidRPr="00741D53">
        <w:t>e</w:t>
      </w:r>
      <w:r w:rsidRPr="00741D53">
        <w:t xml:space="preserve">nen Zuständigkeitsverteilung von </w:t>
      </w:r>
      <w:r w:rsidR="00961AFC" w:rsidRPr="00741D53">
        <w:t>Landesvermessung</w:t>
      </w:r>
      <w:r w:rsidR="00961AFC">
        <w:t>,</w:t>
      </w:r>
      <w:r w:rsidR="00961AFC" w:rsidRPr="00741D53">
        <w:t xml:space="preserve"> </w:t>
      </w:r>
      <w:r w:rsidRPr="00741D53">
        <w:t>Katasterbehörden, Öffentlich bestellten Vermessungsingenieuren</w:t>
      </w:r>
      <w:r w:rsidR="00097435">
        <w:t xml:space="preserve"> </w:t>
      </w:r>
      <w:r w:rsidRPr="00741D53">
        <w:t>und den privilegierten behördlichen Verme</w:t>
      </w:r>
      <w:r w:rsidRPr="00741D53">
        <w:t>s</w:t>
      </w:r>
      <w:r w:rsidRPr="00741D53">
        <w:t>sungsstellen wahrgenommen.</w:t>
      </w:r>
    </w:p>
    <w:p w:rsidR="00BC6469" w:rsidRPr="00741D53" w:rsidRDefault="00BC6469" w:rsidP="00BC6469">
      <w:pPr>
        <w:jc w:val="both"/>
      </w:pPr>
    </w:p>
    <w:p w:rsidR="00BC6469" w:rsidRDefault="00BC6469" w:rsidP="00BC6469">
      <w:pPr>
        <w:jc w:val="both"/>
      </w:pPr>
      <w:r w:rsidRPr="00741D53">
        <w:t>Damit das Geobasisinformationssystem den Anforderungen der Nutzer</w:t>
      </w:r>
      <w:r w:rsidR="00767442">
        <w:t>/innen</w:t>
      </w:r>
      <w:r w:rsidRPr="00741D53">
        <w:t xml:space="preserve"> gen</w:t>
      </w:r>
      <w:r w:rsidRPr="00741D53">
        <w:t>ü</w:t>
      </w:r>
      <w:r w:rsidRPr="00741D53">
        <w:t>gen kann, ist eine vertrauensvolle Zusammenarbeit der zuständigen Stellen unu</w:t>
      </w:r>
      <w:r w:rsidRPr="00741D53">
        <w:t>m</w:t>
      </w:r>
      <w:r w:rsidRPr="00741D53">
        <w:t>gänglich. Außerdem ist es notwendig, bereits die Erhebung der Geobasisdaten durch die Vorgabe von Standards zu normieren. Dazu definiert dieser Erlass die Qualität der zu erhebenden Geobasisdaten, den Umfang der Erhebung</w:t>
      </w:r>
      <w:r w:rsidR="00AB5904">
        <w:t>,</w:t>
      </w:r>
      <w:r w:rsidRPr="00741D53">
        <w:t xml:space="preserve"> die Dokumentation der Ergebnisse</w:t>
      </w:r>
      <w:r w:rsidR="00AB5904">
        <w:t xml:space="preserve"> und die dabei</w:t>
      </w:r>
      <w:r w:rsidRPr="00741D53">
        <w:t xml:space="preserve"> anzuwendenden Verfahren.  </w:t>
      </w:r>
    </w:p>
    <w:p w:rsidR="00E41CFA" w:rsidRDefault="00E41CFA" w:rsidP="00BC6469">
      <w:pPr>
        <w:jc w:val="both"/>
      </w:pPr>
    </w:p>
    <w:p w:rsidR="00E41CFA" w:rsidRPr="00741D53" w:rsidRDefault="00E41CFA" w:rsidP="00BC6469">
      <w:pPr>
        <w:jc w:val="both"/>
      </w:pPr>
    </w:p>
    <w:p w:rsidR="00BB7997" w:rsidRPr="00741D53" w:rsidRDefault="00BB7997" w:rsidP="00847B06">
      <w:pPr>
        <w:jc w:val="both"/>
        <w:outlineLvl w:val="0"/>
      </w:pPr>
    </w:p>
    <w:p w:rsidR="00FC2CE5" w:rsidRPr="007A517B" w:rsidRDefault="00C57EDE" w:rsidP="00C57EDE">
      <w:pPr>
        <w:jc w:val="center"/>
        <w:outlineLvl w:val="0"/>
        <w:rPr>
          <w:b/>
        </w:rPr>
      </w:pPr>
      <w:bookmarkStart w:id="2" w:name="_Toc444767736"/>
      <w:r>
        <w:rPr>
          <w:b/>
        </w:rPr>
        <w:t>I</w:t>
      </w:r>
      <w:bookmarkEnd w:id="2"/>
    </w:p>
    <w:p w:rsidR="00FC2CE5" w:rsidRPr="007A517B" w:rsidRDefault="00E60EC6" w:rsidP="00C57EDE">
      <w:pPr>
        <w:jc w:val="center"/>
        <w:outlineLvl w:val="0"/>
        <w:rPr>
          <w:b/>
        </w:rPr>
      </w:pPr>
      <w:bookmarkStart w:id="3" w:name="_Toc444767737"/>
      <w:r>
        <w:rPr>
          <w:b/>
        </w:rPr>
        <w:t>Allgemeine Vorschriften</w:t>
      </w:r>
      <w:bookmarkEnd w:id="3"/>
      <w:r w:rsidDel="00634D6F">
        <w:rPr>
          <w:b/>
        </w:rPr>
        <w:t xml:space="preserve"> </w:t>
      </w:r>
      <w:r>
        <w:rPr>
          <w:b/>
        </w:rPr>
        <w:t xml:space="preserve"> </w:t>
      </w:r>
    </w:p>
    <w:p w:rsidR="00A424EB" w:rsidRDefault="00A424EB" w:rsidP="00CC5E02">
      <w:pPr>
        <w:jc w:val="both"/>
      </w:pPr>
    </w:p>
    <w:p w:rsidR="00C57EDE" w:rsidRPr="00C57EDE" w:rsidRDefault="00C57EDE" w:rsidP="00634D6F">
      <w:pPr>
        <w:jc w:val="both"/>
        <w:outlineLvl w:val="0"/>
        <w:rPr>
          <w:b/>
          <w:i/>
        </w:rPr>
      </w:pPr>
      <w:bookmarkStart w:id="4" w:name="_Toc444767738"/>
      <w:r w:rsidRPr="00C57EDE">
        <w:rPr>
          <w:b/>
          <w:i/>
        </w:rPr>
        <w:t xml:space="preserve">1 </w:t>
      </w:r>
      <w:proofErr w:type="gramStart"/>
      <w:r w:rsidRPr="00C57EDE">
        <w:rPr>
          <w:b/>
          <w:i/>
        </w:rPr>
        <w:t>Grundsätze</w:t>
      </w:r>
      <w:proofErr w:type="gramEnd"/>
      <w:r w:rsidR="00634D6F">
        <w:rPr>
          <w:b/>
          <w:i/>
        </w:rPr>
        <w:t xml:space="preserve"> der Erhebung</w:t>
      </w:r>
      <w:bookmarkEnd w:id="4"/>
    </w:p>
    <w:p w:rsidR="00C57EDE" w:rsidRDefault="00C57EDE" w:rsidP="00CC5E02">
      <w:pPr>
        <w:jc w:val="both"/>
      </w:pPr>
    </w:p>
    <w:p w:rsidR="00B34415" w:rsidRPr="00C57EDE" w:rsidRDefault="00C57EDE" w:rsidP="00CC5E02">
      <w:pPr>
        <w:jc w:val="both"/>
      </w:pPr>
      <w:r w:rsidRPr="00C57EDE">
        <w:t>1.1</w:t>
      </w:r>
      <w:r w:rsidR="008127EC" w:rsidRPr="00C57EDE">
        <w:t xml:space="preserve"> </w:t>
      </w:r>
      <w:r w:rsidR="00B34415" w:rsidRPr="00C57EDE">
        <w:t xml:space="preserve">Erhebung </w:t>
      </w:r>
    </w:p>
    <w:p w:rsidR="00B34415" w:rsidRDefault="00B34415" w:rsidP="00CC5E02">
      <w:pPr>
        <w:jc w:val="both"/>
      </w:pPr>
    </w:p>
    <w:p w:rsidR="00346D9E" w:rsidRDefault="0036745C" w:rsidP="0036745C">
      <w:pPr>
        <w:jc w:val="both"/>
      </w:pPr>
      <w:r>
        <w:t xml:space="preserve">(1) </w:t>
      </w:r>
      <w:r w:rsidR="00B34415" w:rsidRPr="00346D9E">
        <w:t xml:space="preserve">Die Erhebung umfasst alle Maßnahmen </w:t>
      </w:r>
      <w:r w:rsidR="00EE7C43" w:rsidRPr="00346D9E">
        <w:t xml:space="preserve">der amtlichen Vermessungsstellen </w:t>
      </w:r>
      <w:r w:rsidR="00B34415" w:rsidRPr="00346D9E">
        <w:t>zur Er</w:t>
      </w:r>
      <w:r w:rsidR="00B34415" w:rsidRPr="00B34415">
        <w:t>fassung von Geobasisdaten und</w:t>
      </w:r>
      <w:r w:rsidR="00413737">
        <w:t xml:space="preserve"> </w:t>
      </w:r>
      <w:r w:rsidR="00B34415" w:rsidRPr="00B34415">
        <w:t>ihrer Metadaten</w:t>
      </w:r>
      <w:r w:rsidR="0064485E">
        <w:t xml:space="preserve"> </w:t>
      </w:r>
      <w:r w:rsidR="00EE7C43">
        <w:t xml:space="preserve">sowie </w:t>
      </w:r>
      <w:r w:rsidR="00BD6E65">
        <w:t xml:space="preserve">die </w:t>
      </w:r>
      <w:r w:rsidR="005E662E">
        <w:t xml:space="preserve">Verwendung </w:t>
      </w:r>
      <w:r w:rsidR="0064485E">
        <w:t>von D</w:t>
      </w:r>
      <w:r w:rsidR="0064485E">
        <w:t>a</w:t>
      </w:r>
      <w:r w:rsidR="0064485E">
        <w:t>tenbeständen anderer Stellen</w:t>
      </w:r>
      <w:r w:rsidR="00B34415" w:rsidRPr="00B34415">
        <w:t>.</w:t>
      </w:r>
      <w:r w:rsidR="004F68B3">
        <w:t xml:space="preserve"> </w:t>
      </w:r>
    </w:p>
    <w:p w:rsidR="00346D9E" w:rsidRDefault="00346D9E" w:rsidP="00BD5178">
      <w:pPr>
        <w:jc w:val="both"/>
      </w:pPr>
    </w:p>
    <w:p w:rsidR="00BD5178" w:rsidRDefault="0036745C" w:rsidP="00BD5178">
      <w:pPr>
        <w:jc w:val="both"/>
        <w:rPr>
          <w:highlight w:val="cyan"/>
        </w:rPr>
      </w:pPr>
      <w:r>
        <w:t xml:space="preserve">(2) </w:t>
      </w:r>
      <w:r w:rsidR="0064485E">
        <w:t xml:space="preserve">Die </w:t>
      </w:r>
      <w:r w:rsidR="00303288">
        <w:t>Informationen sollen unter Berücksichtigung aller Teile des Geobasisinform</w:t>
      </w:r>
      <w:r w:rsidR="00303288">
        <w:t>a</w:t>
      </w:r>
      <w:r w:rsidR="00303288">
        <w:t xml:space="preserve">tionssystems </w:t>
      </w:r>
      <w:r w:rsidR="00587C2F">
        <w:t xml:space="preserve">einmal </w:t>
      </w:r>
      <w:r w:rsidR="00303288">
        <w:t xml:space="preserve">erhoben </w:t>
      </w:r>
      <w:r w:rsidR="00587C2F">
        <w:t xml:space="preserve">und mehrfach genutzt </w:t>
      </w:r>
      <w:r w:rsidR="00303288">
        <w:t>werden.</w:t>
      </w:r>
    </w:p>
    <w:p w:rsidR="00611A31" w:rsidRDefault="00611A31" w:rsidP="009A3098">
      <w:pPr>
        <w:jc w:val="both"/>
      </w:pPr>
    </w:p>
    <w:p w:rsidR="00A424EB" w:rsidRPr="00C57EDE" w:rsidRDefault="00C57EDE" w:rsidP="00C57EDE">
      <w:pPr>
        <w:jc w:val="both"/>
      </w:pPr>
      <w:r w:rsidRPr="00C57EDE">
        <w:t>1.2</w:t>
      </w:r>
      <w:r w:rsidR="00DA16F2" w:rsidRPr="00C57EDE">
        <w:t xml:space="preserve"> Qualität</w:t>
      </w:r>
    </w:p>
    <w:p w:rsidR="00C57EDE" w:rsidRDefault="00C57EDE" w:rsidP="00CC5E02">
      <w:pPr>
        <w:jc w:val="both"/>
      </w:pPr>
    </w:p>
    <w:p w:rsidR="00C57EDE" w:rsidRDefault="00A424EB" w:rsidP="00CC5E02">
      <w:pPr>
        <w:jc w:val="both"/>
      </w:pPr>
      <w:r>
        <w:t xml:space="preserve">Die Qualität der </w:t>
      </w:r>
      <w:r w:rsidR="000517A4">
        <w:t>Geobasisdaten</w:t>
      </w:r>
      <w:r>
        <w:t xml:space="preserve"> drückt sich durch</w:t>
      </w:r>
      <w:r w:rsidR="00AA385E">
        <w:t xml:space="preserve"> </w:t>
      </w:r>
      <w:r w:rsidR="00EC4184">
        <w:t>ihre</w:t>
      </w:r>
      <w:r>
        <w:t xml:space="preserve"> </w:t>
      </w:r>
      <w:r w:rsidR="00035EDF">
        <w:t>geometrische</w:t>
      </w:r>
      <w:r>
        <w:t xml:space="preserve"> Genauigkeit</w:t>
      </w:r>
      <w:r w:rsidR="00EC4184">
        <w:t>,</w:t>
      </w:r>
      <w:r>
        <w:t xml:space="preserve"> Zuverlässigkeit</w:t>
      </w:r>
      <w:r w:rsidR="0064485E">
        <w:t>, Vollständigkeit</w:t>
      </w:r>
      <w:r w:rsidR="00AA385E">
        <w:t xml:space="preserve">, </w:t>
      </w:r>
      <w:r w:rsidR="00011E3F">
        <w:t xml:space="preserve">Flächendeckung, </w:t>
      </w:r>
      <w:r>
        <w:t xml:space="preserve">Aktualität </w:t>
      </w:r>
      <w:r w:rsidR="00AA385E">
        <w:t>und</w:t>
      </w:r>
      <w:r>
        <w:t xml:space="preserve"> Rechtssicherheit</w:t>
      </w:r>
      <w:r w:rsidR="00AA385E">
        <w:t xml:space="preserve"> aus</w:t>
      </w:r>
      <w:r>
        <w:t xml:space="preserve">. </w:t>
      </w:r>
    </w:p>
    <w:p w:rsidR="00A424EB" w:rsidRPr="00091FEC" w:rsidRDefault="00A424EB" w:rsidP="00CC5E02">
      <w:pPr>
        <w:jc w:val="both"/>
      </w:pPr>
    </w:p>
    <w:p w:rsidR="00A424EB" w:rsidRPr="00C57EDE" w:rsidRDefault="009A3098" w:rsidP="00C57EDE">
      <w:pPr>
        <w:jc w:val="both"/>
      </w:pPr>
      <w:r w:rsidRPr="00C57EDE">
        <w:t>1.</w:t>
      </w:r>
      <w:r w:rsidR="004849E5">
        <w:t>3</w:t>
      </w:r>
      <w:r w:rsidR="00DA16F2" w:rsidRPr="00C57EDE">
        <w:t xml:space="preserve"> Raumbezug</w:t>
      </w:r>
    </w:p>
    <w:p w:rsidR="00C57EDE" w:rsidRDefault="00C57EDE" w:rsidP="00CC5E02">
      <w:pPr>
        <w:jc w:val="both"/>
      </w:pPr>
    </w:p>
    <w:p w:rsidR="005E00AD" w:rsidRDefault="00D54E2F" w:rsidP="00CC5E02">
      <w:pPr>
        <w:jc w:val="both"/>
      </w:pPr>
      <w:r>
        <w:t xml:space="preserve">Sämtliche Vermessungen im Liegenschaftskataster und in der Landesvermessung sind an den einheitlichen </w:t>
      </w:r>
      <w:r w:rsidR="0036745C">
        <w:t xml:space="preserve">geodätischen </w:t>
      </w:r>
      <w:r w:rsidRPr="00EF0481">
        <w:t>Raumbezug (§</w:t>
      </w:r>
      <w:r w:rsidR="00CF1570" w:rsidRPr="00EF0481">
        <w:t xml:space="preserve"> </w:t>
      </w:r>
      <w:r w:rsidRPr="00EF0481">
        <w:t xml:space="preserve">8 </w:t>
      </w:r>
      <w:proofErr w:type="spellStart"/>
      <w:r w:rsidRPr="00EF0481">
        <w:t>VermKatG</w:t>
      </w:r>
      <w:proofErr w:type="spellEnd"/>
      <w:r w:rsidRPr="00EF0481">
        <w:t xml:space="preserve"> NRW) anz</w:t>
      </w:r>
      <w:r w:rsidRPr="00EF0481">
        <w:t>u</w:t>
      </w:r>
      <w:r w:rsidRPr="00EF0481">
        <w:t>schließen. Dieser wird durch das Raumbezugspunktfeld  und  den Satellitenpositi</w:t>
      </w:r>
      <w:r w:rsidRPr="00EF0481">
        <w:t>o</w:t>
      </w:r>
      <w:r w:rsidRPr="00EF0481">
        <w:t>nierungsdienst</w:t>
      </w:r>
      <w:r>
        <w:t xml:space="preserve"> SAPOS der </w:t>
      </w:r>
      <w:r w:rsidR="0034512E">
        <w:t xml:space="preserve">deutschen </w:t>
      </w:r>
      <w:r>
        <w:t xml:space="preserve">Landesvermessung </w:t>
      </w:r>
      <w:r w:rsidR="00614BD6">
        <w:t xml:space="preserve">sowie durch </w:t>
      </w:r>
      <w:r w:rsidR="00941DB3">
        <w:t xml:space="preserve">geeignete </w:t>
      </w:r>
      <w:r w:rsidR="003619C6">
        <w:t xml:space="preserve">Vermessungspunkte des Koordinatenkatasters </w:t>
      </w:r>
      <w:r>
        <w:t>realisiert.</w:t>
      </w:r>
    </w:p>
    <w:p w:rsidR="00A424EB" w:rsidRDefault="00A424EB" w:rsidP="00CC5E02">
      <w:pPr>
        <w:jc w:val="both"/>
      </w:pPr>
    </w:p>
    <w:p w:rsidR="00A424EB" w:rsidRPr="00C57EDE" w:rsidRDefault="009A3098" w:rsidP="00C57EDE">
      <w:pPr>
        <w:jc w:val="both"/>
      </w:pPr>
      <w:r w:rsidRPr="00C57EDE">
        <w:t>1.</w:t>
      </w:r>
      <w:r w:rsidR="00431513">
        <w:t>4</w:t>
      </w:r>
      <w:r w:rsidR="00431513" w:rsidRPr="00C57EDE">
        <w:t xml:space="preserve"> </w:t>
      </w:r>
      <w:r w:rsidR="0068375E">
        <w:t>Verfahrenswahl</w:t>
      </w:r>
    </w:p>
    <w:p w:rsidR="00C57EDE" w:rsidRDefault="00C57EDE" w:rsidP="00CC5E02">
      <w:pPr>
        <w:jc w:val="both"/>
      </w:pPr>
    </w:p>
    <w:p w:rsidR="00E40E7A" w:rsidRDefault="00A424EB" w:rsidP="00CC5E02">
      <w:pPr>
        <w:jc w:val="both"/>
        <w:rPr>
          <w:highlight w:val="cyan"/>
        </w:rPr>
      </w:pPr>
      <w:r>
        <w:t xml:space="preserve">Die Verfahrenswahl bei der Erhebung der Geobasisdaten obliegt </w:t>
      </w:r>
      <w:r w:rsidR="00EE5466">
        <w:t xml:space="preserve">im Rahmen der Vorschriften </w:t>
      </w:r>
      <w:r>
        <w:t xml:space="preserve">der Vermessungsstelle. </w:t>
      </w:r>
      <w:r w:rsidR="003D4D36">
        <w:t>Die Messverfahren sind an die geforderten G</w:t>
      </w:r>
      <w:r w:rsidR="003D4D36">
        <w:t>e</w:t>
      </w:r>
      <w:r w:rsidR="003D4D36">
        <w:t>nauigkeiten und die äußeren Bedingungen (z.B. im Bodenbewegungsgebiet) anz</w:t>
      </w:r>
      <w:r w:rsidR="003D4D36">
        <w:t>u</w:t>
      </w:r>
      <w:r w:rsidR="003D4D36">
        <w:t>passen.</w:t>
      </w:r>
    </w:p>
    <w:p w:rsidR="00F72BE4" w:rsidRDefault="00F72BE4" w:rsidP="00CC5E02">
      <w:pPr>
        <w:jc w:val="both"/>
      </w:pPr>
    </w:p>
    <w:p w:rsidR="009D01C2" w:rsidRPr="00C57EDE" w:rsidRDefault="009D01C2" w:rsidP="009D01C2">
      <w:pPr>
        <w:jc w:val="both"/>
      </w:pPr>
      <w:r w:rsidRPr="00C57EDE">
        <w:t>1.</w:t>
      </w:r>
      <w:r w:rsidR="00431513">
        <w:t>5</w:t>
      </w:r>
      <w:r w:rsidR="00431513" w:rsidRPr="00C57EDE">
        <w:t xml:space="preserve"> </w:t>
      </w:r>
      <w:r>
        <w:t>Prinzipien der Vermessung</w:t>
      </w:r>
    </w:p>
    <w:p w:rsidR="009D01C2" w:rsidRDefault="009D01C2" w:rsidP="009D01C2">
      <w:pPr>
        <w:jc w:val="both"/>
      </w:pPr>
    </w:p>
    <w:p w:rsidR="009D01C2" w:rsidRDefault="009D01C2" w:rsidP="00CC5E02">
      <w:pPr>
        <w:jc w:val="both"/>
      </w:pPr>
      <w:r>
        <w:t xml:space="preserve">Der Stand der Vermessungstechnik ist zu beachten. </w:t>
      </w:r>
      <w:r w:rsidR="00904FC6">
        <w:t xml:space="preserve">Messgeräte werden regelmäßig und bei Bedarf </w:t>
      </w:r>
      <w:r w:rsidR="003141A7">
        <w:t xml:space="preserve">geprüft, </w:t>
      </w:r>
      <w:r w:rsidR="00904FC6">
        <w:t>kalibriert</w:t>
      </w:r>
      <w:r w:rsidR="003141A7">
        <w:t xml:space="preserve"> und justiert</w:t>
      </w:r>
      <w:r w:rsidR="00904FC6">
        <w:t>.</w:t>
      </w:r>
      <w:r w:rsidR="00876EA9">
        <w:t xml:space="preserve"> Einflüsse</w:t>
      </w:r>
      <w:r w:rsidR="00904FC6">
        <w:t xml:space="preserve"> </w:t>
      </w:r>
      <w:r w:rsidR="00876EA9">
        <w:t>s</w:t>
      </w:r>
      <w:r>
        <w:t>ystematische</w:t>
      </w:r>
      <w:r w:rsidR="00876EA9">
        <w:t>r</w:t>
      </w:r>
      <w:r>
        <w:t xml:space="preserve"> oder</w:t>
      </w:r>
      <w:r w:rsidRPr="00D82081">
        <w:t xml:space="preserve"> zufällige</w:t>
      </w:r>
      <w:r w:rsidR="00876EA9">
        <w:t>r</w:t>
      </w:r>
      <w:r>
        <w:t xml:space="preserve"> Fehler werden durch Justierung, Messverfahren oder nachträgliche Berücksichtigung in dem Maße minimiert, wie es zur Erreichung der geforderten Genauigkeit notwe</w:t>
      </w:r>
      <w:r>
        <w:t>n</w:t>
      </w:r>
      <w:r>
        <w:t xml:space="preserve">dig ist. Zur Gewährleistung der Zuverlässigkeit sind sämtliche </w:t>
      </w:r>
      <w:r w:rsidR="00904FC6">
        <w:t xml:space="preserve">Messwerte </w:t>
      </w:r>
      <w:r>
        <w:t>durchgre</w:t>
      </w:r>
      <w:r>
        <w:t>i</w:t>
      </w:r>
      <w:r>
        <w:t xml:space="preserve">fend zu kontrollieren. </w:t>
      </w:r>
    </w:p>
    <w:p w:rsidR="009D01C2" w:rsidRDefault="009D01C2" w:rsidP="00CC5E02">
      <w:pPr>
        <w:jc w:val="both"/>
      </w:pPr>
    </w:p>
    <w:p w:rsidR="00A424EB" w:rsidRPr="00C57EDE" w:rsidRDefault="009A3098" w:rsidP="00CC5E02">
      <w:pPr>
        <w:jc w:val="both"/>
      </w:pPr>
      <w:r w:rsidRPr="00C57EDE">
        <w:t>1.</w:t>
      </w:r>
      <w:r w:rsidR="00431513">
        <w:t>6</w:t>
      </w:r>
      <w:r w:rsidR="00431513" w:rsidRPr="00C57EDE">
        <w:t xml:space="preserve"> </w:t>
      </w:r>
      <w:r w:rsidR="00EE3153">
        <w:t>Dokumentation der Erhebung</w:t>
      </w:r>
    </w:p>
    <w:p w:rsidR="00C57EDE" w:rsidRDefault="00C57EDE" w:rsidP="00D16C39">
      <w:pPr>
        <w:jc w:val="both"/>
      </w:pPr>
    </w:p>
    <w:p w:rsidR="00EE3153" w:rsidRDefault="0036745C" w:rsidP="0036745C">
      <w:pPr>
        <w:jc w:val="both"/>
      </w:pPr>
      <w:r>
        <w:t xml:space="preserve">(1) </w:t>
      </w:r>
      <w:r w:rsidR="00EE3153">
        <w:t>Die Erhebung ist so zu dokumentieren, dass die Ergebnisse und die durchgefüh</w:t>
      </w:r>
      <w:r w:rsidR="00EE3153">
        <w:t>r</w:t>
      </w:r>
      <w:r w:rsidR="00EE3153">
        <w:t xml:space="preserve">ten Arbeitsschritte nachvollziehbar sind. Die Dokumentation erlaubt </w:t>
      </w:r>
      <w:r w:rsidR="00876EA9">
        <w:t>den Geobasisd</w:t>
      </w:r>
      <w:r w:rsidR="00876EA9">
        <w:t>a</w:t>
      </w:r>
      <w:r w:rsidR="00876EA9">
        <w:t xml:space="preserve">ten </w:t>
      </w:r>
      <w:r w:rsidR="00EE3153">
        <w:t>führenden Stelle</w:t>
      </w:r>
      <w:r w:rsidR="00876EA9">
        <w:t>n</w:t>
      </w:r>
      <w:r w:rsidR="00EE3153">
        <w:t xml:space="preserve"> unmittelbar die notwendigen Qualitätsprüfungen</w:t>
      </w:r>
      <w:r w:rsidR="00265064">
        <w:t>, um die For</w:t>
      </w:r>
      <w:r w:rsidR="00265064">
        <w:t>t</w:t>
      </w:r>
      <w:r w:rsidR="00265064">
        <w:lastRenderedPageBreak/>
        <w:t>führungsentscheidung</w:t>
      </w:r>
      <w:r w:rsidR="00EE3153">
        <w:t xml:space="preserve"> </w:t>
      </w:r>
      <w:r w:rsidR="00F72BE4">
        <w:t xml:space="preserve">zu treffen </w:t>
      </w:r>
      <w:r w:rsidR="00EE3153">
        <w:t>und liefert die zur Fortführung des Geobasisinform</w:t>
      </w:r>
      <w:r w:rsidR="00EE3153">
        <w:t>a</w:t>
      </w:r>
      <w:r w:rsidR="00EE3153">
        <w:t>tionssystems notwendigen Daten.</w:t>
      </w:r>
      <w:r w:rsidR="00F72BE4">
        <w:t xml:space="preserve"> </w:t>
      </w:r>
    </w:p>
    <w:p w:rsidR="00124192" w:rsidRDefault="0036745C" w:rsidP="00847B06">
      <w:pPr>
        <w:jc w:val="both"/>
      </w:pPr>
      <w:r>
        <w:t xml:space="preserve">(2) </w:t>
      </w:r>
      <w:r w:rsidR="004849E5" w:rsidRPr="002F4276">
        <w:t xml:space="preserve">Zur </w:t>
      </w:r>
      <w:r w:rsidR="004849E5">
        <w:t xml:space="preserve">Optimierung </w:t>
      </w:r>
      <w:r w:rsidR="00123689">
        <w:t>des Arbeitsablaufes</w:t>
      </w:r>
      <w:r w:rsidR="004849E5">
        <w:t xml:space="preserve"> an der Schnittstelle zwischen den mit </w:t>
      </w:r>
      <w:r w:rsidR="00123689">
        <w:t xml:space="preserve">der </w:t>
      </w:r>
      <w:r w:rsidR="004849E5">
        <w:t xml:space="preserve">Erhebung und </w:t>
      </w:r>
      <w:r w:rsidR="00123689">
        <w:t xml:space="preserve">den mit der </w:t>
      </w:r>
      <w:r w:rsidR="004849E5">
        <w:t>Führung der Geobasisdaten betrauten Stellen erfolgt die Dokumentation der Erhebung</w:t>
      </w:r>
      <w:r w:rsidR="00785D93">
        <w:t xml:space="preserve"> mit standardisierten Inhalten und</w:t>
      </w:r>
      <w:r w:rsidR="004849E5">
        <w:t xml:space="preserve"> in standardisierte</w:t>
      </w:r>
      <w:r w:rsidR="0002040A">
        <w:t>r</w:t>
      </w:r>
      <w:r w:rsidR="004849E5">
        <w:t xml:space="preserve"> </w:t>
      </w:r>
      <w:r w:rsidR="0002040A">
        <w:t>Form</w:t>
      </w:r>
      <w:r w:rsidR="004849E5">
        <w:t>.</w:t>
      </w:r>
    </w:p>
    <w:p w:rsidR="009F49FE" w:rsidRDefault="009F49FE" w:rsidP="00CC5E02">
      <w:pPr>
        <w:jc w:val="both"/>
      </w:pPr>
    </w:p>
    <w:p w:rsidR="00D82081" w:rsidRPr="00E60EC6" w:rsidRDefault="00D82081" w:rsidP="00E60EC6">
      <w:pPr>
        <w:jc w:val="both"/>
      </w:pPr>
    </w:p>
    <w:p w:rsidR="00623FDE" w:rsidRPr="003028E4" w:rsidRDefault="00DB7C55" w:rsidP="008F151D">
      <w:pPr>
        <w:jc w:val="both"/>
        <w:outlineLvl w:val="0"/>
        <w:rPr>
          <w:b/>
          <w:i/>
        </w:rPr>
      </w:pPr>
      <w:bookmarkStart w:id="5" w:name="_Toc444767739"/>
      <w:r>
        <w:rPr>
          <w:b/>
          <w:i/>
        </w:rPr>
        <w:t>2</w:t>
      </w:r>
      <w:r w:rsidRPr="003028E4">
        <w:rPr>
          <w:b/>
          <w:i/>
        </w:rPr>
        <w:t xml:space="preserve"> </w:t>
      </w:r>
      <w:r w:rsidR="0027052A">
        <w:rPr>
          <w:b/>
          <w:i/>
        </w:rPr>
        <w:t xml:space="preserve">Prüfung, </w:t>
      </w:r>
      <w:r w:rsidR="004E116D">
        <w:rPr>
          <w:b/>
          <w:i/>
        </w:rPr>
        <w:t>Kalibrierung</w:t>
      </w:r>
      <w:r w:rsidR="004E116D" w:rsidRPr="001C19E2">
        <w:rPr>
          <w:b/>
          <w:i/>
        </w:rPr>
        <w:t xml:space="preserve"> </w:t>
      </w:r>
      <w:r w:rsidR="0027052A">
        <w:rPr>
          <w:b/>
          <w:i/>
        </w:rPr>
        <w:t xml:space="preserve">und </w:t>
      </w:r>
      <w:r w:rsidR="004E116D" w:rsidRPr="001C19E2">
        <w:rPr>
          <w:b/>
          <w:i/>
        </w:rPr>
        <w:t>Justierung</w:t>
      </w:r>
      <w:r w:rsidR="004E116D">
        <w:rPr>
          <w:b/>
          <w:i/>
        </w:rPr>
        <w:t xml:space="preserve"> von Messgeräten</w:t>
      </w:r>
      <w:bookmarkEnd w:id="5"/>
    </w:p>
    <w:p w:rsidR="00B74E06" w:rsidRDefault="00B74E06" w:rsidP="00B74E06">
      <w:pPr>
        <w:jc w:val="both"/>
      </w:pPr>
    </w:p>
    <w:p w:rsidR="00996807" w:rsidRDefault="00DB7C55" w:rsidP="00996807">
      <w:pPr>
        <w:jc w:val="both"/>
      </w:pPr>
      <w:r>
        <w:t>2</w:t>
      </w:r>
      <w:r w:rsidR="00996807">
        <w:t>.1 Begriffe</w:t>
      </w:r>
    </w:p>
    <w:p w:rsidR="001F6477" w:rsidRDefault="001F6477" w:rsidP="00996807">
      <w:pPr>
        <w:jc w:val="both"/>
      </w:pPr>
    </w:p>
    <w:p w:rsidR="00996807" w:rsidRDefault="00996807" w:rsidP="00996807">
      <w:pPr>
        <w:jc w:val="both"/>
      </w:pPr>
      <w:r>
        <w:t>(1) Der Begriff des Messgeräts umfasst das gesamte bei einer Vermessung eing</w:t>
      </w:r>
      <w:r>
        <w:t>e</w:t>
      </w:r>
      <w:r>
        <w:t>setzte Instrumentarium.</w:t>
      </w:r>
    </w:p>
    <w:p w:rsidR="00996807" w:rsidRDefault="00996807" w:rsidP="00996807">
      <w:pPr>
        <w:jc w:val="both"/>
      </w:pPr>
    </w:p>
    <w:p w:rsidR="001F6477" w:rsidRDefault="001F6477" w:rsidP="001F6477">
      <w:pPr>
        <w:jc w:val="both"/>
      </w:pPr>
      <w:r>
        <w:t>(2) Prüfung: Bei der Prüfung eines Messgeräts wird festgestellt, inwieweit die Gena</w:t>
      </w:r>
      <w:r>
        <w:t>u</w:t>
      </w:r>
      <w:r>
        <w:t xml:space="preserve">igkeitsanforderungen erfüllt sind und das Messgerät funktionstüchtig ist. </w:t>
      </w:r>
    </w:p>
    <w:p w:rsidR="001F6477" w:rsidRDefault="001F6477" w:rsidP="001F6477">
      <w:pPr>
        <w:jc w:val="both"/>
      </w:pPr>
    </w:p>
    <w:p w:rsidR="00996807" w:rsidRDefault="00996807" w:rsidP="001F6477">
      <w:pPr>
        <w:jc w:val="both"/>
      </w:pPr>
      <w:r>
        <w:t>(</w:t>
      </w:r>
      <w:r w:rsidR="001F6477">
        <w:t>3</w:t>
      </w:r>
      <w:r>
        <w:t xml:space="preserve">) Kalibrierung: Bei der Kalibrierung eines Messgeräts wird der Zusammenhang zwischen dem Messwert und dem zugehörigen richtigen Wert ermittelt. </w:t>
      </w:r>
    </w:p>
    <w:p w:rsidR="00996807" w:rsidRDefault="00996807" w:rsidP="00996807">
      <w:pPr>
        <w:jc w:val="both"/>
      </w:pPr>
    </w:p>
    <w:p w:rsidR="00996807" w:rsidRDefault="00996807" w:rsidP="00996807">
      <w:pPr>
        <w:jc w:val="both"/>
      </w:pPr>
      <w:r>
        <w:t>(</w:t>
      </w:r>
      <w:r w:rsidR="001F6477">
        <w:t>4</w:t>
      </w:r>
      <w:r>
        <w:t>) Justierung: Durch die Justierung wird ein Messgerät so eingestellt oder abgegl</w:t>
      </w:r>
      <w:r>
        <w:t>i</w:t>
      </w:r>
      <w:r>
        <w:t>chen, dass die systematischen Messabweichungen beseitigt werden</w:t>
      </w:r>
      <w:r w:rsidR="00DB1667">
        <w:t>.</w:t>
      </w:r>
      <w:r>
        <w:t xml:space="preserve"> Die Justierung erfordert einen technischen Eingriff, der das Messgerät bleibend verändert.</w:t>
      </w:r>
    </w:p>
    <w:p w:rsidR="00996807" w:rsidRDefault="00996807" w:rsidP="00996807">
      <w:pPr>
        <w:jc w:val="both"/>
      </w:pPr>
    </w:p>
    <w:p w:rsidR="00996807" w:rsidRDefault="00996807" w:rsidP="00996807">
      <w:pPr>
        <w:jc w:val="both"/>
      </w:pPr>
    </w:p>
    <w:p w:rsidR="00996807" w:rsidRDefault="00DB7C55" w:rsidP="00996807">
      <w:pPr>
        <w:jc w:val="both"/>
      </w:pPr>
      <w:r>
        <w:t>2</w:t>
      </w:r>
      <w:r w:rsidR="00996807">
        <w:t>.2 Grundsätze</w:t>
      </w:r>
    </w:p>
    <w:p w:rsidR="00996807" w:rsidRDefault="00996807" w:rsidP="00996807">
      <w:pPr>
        <w:jc w:val="both"/>
      </w:pPr>
    </w:p>
    <w:p w:rsidR="00996807" w:rsidRDefault="00996807" w:rsidP="00996807">
      <w:pPr>
        <w:jc w:val="both"/>
      </w:pPr>
      <w:r>
        <w:t xml:space="preserve">(1) Die </w:t>
      </w:r>
      <w:r w:rsidRPr="00AD1AE2">
        <w:t>Vermessungsstellen (§</w:t>
      </w:r>
      <w:r w:rsidR="00CF1570" w:rsidRPr="00AD1AE2">
        <w:t xml:space="preserve"> </w:t>
      </w:r>
      <w:r w:rsidRPr="00AD1AE2">
        <w:t xml:space="preserve">2 Abs. 1 </w:t>
      </w:r>
      <w:r w:rsidR="00EE6BF8">
        <w:t>-</w:t>
      </w:r>
      <w:r w:rsidR="00EE6BF8" w:rsidRPr="00AD1AE2">
        <w:t xml:space="preserve"> </w:t>
      </w:r>
      <w:r w:rsidRPr="00AD1AE2">
        <w:t xml:space="preserve">4 </w:t>
      </w:r>
      <w:proofErr w:type="spellStart"/>
      <w:r w:rsidRPr="00AD1AE2">
        <w:t>VermKatG</w:t>
      </w:r>
      <w:proofErr w:type="spellEnd"/>
      <w:r w:rsidRPr="00AD1AE2">
        <w:t xml:space="preserve"> NRW) stellen</w:t>
      </w:r>
      <w:r>
        <w:t xml:space="preserve"> die ordnung</w:t>
      </w:r>
      <w:r>
        <w:t>s</w:t>
      </w:r>
      <w:r>
        <w:t xml:space="preserve">gemäße Funktionsweise ihrer Messgeräte durch </w:t>
      </w:r>
      <w:r w:rsidR="002274D0">
        <w:t xml:space="preserve">Prüfung, </w:t>
      </w:r>
      <w:r>
        <w:t xml:space="preserve">Kalibrierung </w:t>
      </w:r>
      <w:r w:rsidR="002274D0">
        <w:t xml:space="preserve">und </w:t>
      </w:r>
      <w:r>
        <w:t>Justi</w:t>
      </w:r>
      <w:r>
        <w:t>e</w:t>
      </w:r>
      <w:r>
        <w:t>rung in eigener Verantwortung sicher. Gemäß</w:t>
      </w:r>
      <w:r w:rsidR="00AD1AE2">
        <w:t xml:space="preserve"> § 5 Abs. 2 Nr. 1 </w:t>
      </w:r>
      <w:proofErr w:type="spellStart"/>
      <w:r w:rsidR="00AD1AE2">
        <w:t>MessEV</w:t>
      </w:r>
      <w:proofErr w:type="spellEnd"/>
      <w:r>
        <w:t xml:space="preserve"> sind Messg</w:t>
      </w:r>
      <w:r>
        <w:t>e</w:t>
      </w:r>
      <w:r>
        <w:t xml:space="preserve">räte im öffentlichen Vermessungswesen und im Markscheidewesen daher von der Eichpflicht ausgenommen. </w:t>
      </w:r>
    </w:p>
    <w:p w:rsidR="00996807" w:rsidRDefault="00996807" w:rsidP="00996807">
      <w:pPr>
        <w:jc w:val="both"/>
      </w:pPr>
    </w:p>
    <w:p w:rsidR="00996807" w:rsidRDefault="00996807" w:rsidP="00996807">
      <w:pPr>
        <w:jc w:val="both"/>
      </w:pPr>
      <w:r>
        <w:t>(2) Es ist zulässig, die Kalibrierung im Ganzen oder von Teilkomponenten und die Justierung durch andere Stellen durchführen zu lassen. Eine andere Stelle ist geei</w:t>
      </w:r>
      <w:r>
        <w:t>g</w:t>
      </w:r>
      <w:r>
        <w:t>net, wenn sie über ausreichende Erfahrung mit der Durchführung von Kalibrierungen verfügt und Verfahren anwendet, die dem Stand der Vermessungstechnik entspr</w:t>
      </w:r>
      <w:r>
        <w:t>e</w:t>
      </w:r>
      <w:r>
        <w:t>chen. Dies schließt auch den Gerätehersteller ein. Ebenso ist es zulässig, entspr</w:t>
      </w:r>
      <w:r>
        <w:t>e</w:t>
      </w:r>
      <w:r>
        <w:t>chende Messungen selber durchzuführen und lediglich die Auswertung zu übertr</w:t>
      </w:r>
      <w:r>
        <w:t>a</w:t>
      </w:r>
      <w:r>
        <w:t>gen.</w:t>
      </w:r>
    </w:p>
    <w:p w:rsidR="00996807" w:rsidRDefault="00996807" w:rsidP="00996807">
      <w:pPr>
        <w:jc w:val="both"/>
      </w:pPr>
    </w:p>
    <w:p w:rsidR="003F7DD6" w:rsidRDefault="003F7DD6" w:rsidP="00996807">
      <w:pPr>
        <w:jc w:val="both"/>
      </w:pPr>
    </w:p>
    <w:p w:rsidR="00241135" w:rsidRDefault="00241135" w:rsidP="00996807">
      <w:pPr>
        <w:jc w:val="both"/>
      </w:pPr>
    </w:p>
    <w:p w:rsidR="00241135" w:rsidRDefault="00241135" w:rsidP="00996807">
      <w:pPr>
        <w:jc w:val="both"/>
      </w:pPr>
      <w:r>
        <w:t>2.3 Vermessungsinstrumente im Liegenschaftskataster</w:t>
      </w:r>
    </w:p>
    <w:p w:rsidR="00241135" w:rsidRDefault="00241135" w:rsidP="00996807">
      <w:pPr>
        <w:jc w:val="both"/>
      </w:pPr>
    </w:p>
    <w:p w:rsidR="00241135" w:rsidRDefault="00241135" w:rsidP="00241135">
      <w:pPr>
        <w:jc w:val="both"/>
      </w:pPr>
      <w:r>
        <w:t>(1) Das ordnungsgemäße Funktionieren der Vermessungsinstrumente ist bei jeder Vermessung sicherzustellen.</w:t>
      </w:r>
    </w:p>
    <w:p w:rsidR="00241135" w:rsidRDefault="00241135" w:rsidP="00241135">
      <w:pPr>
        <w:jc w:val="both"/>
      </w:pPr>
    </w:p>
    <w:p w:rsidR="00B7233D" w:rsidRDefault="00241135" w:rsidP="00241135">
      <w:pPr>
        <w:jc w:val="both"/>
      </w:pPr>
      <w:r>
        <w:lastRenderedPageBreak/>
        <w:t xml:space="preserve">(2) Vermessungsinstrumente </w:t>
      </w:r>
      <w:r w:rsidR="00B7233D">
        <w:t xml:space="preserve">(Tachymeter und GNSS-Rover) </w:t>
      </w:r>
      <w:r>
        <w:t>sind jährlich minde</w:t>
      </w:r>
      <w:r>
        <w:t>s</w:t>
      </w:r>
      <w:r>
        <w:t>tens einmal, darüber hinaus bei erstmaliger Inbetriebnahme</w:t>
      </w:r>
      <w:r w:rsidR="0032225D">
        <w:t xml:space="preserve">, </w:t>
      </w:r>
      <w:r>
        <w:t xml:space="preserve">nach Reparaturen </w:t>
      </w:r>
      <w:r w:rsidR="0039771B">
        <w:t xml:space="preserve">und Justierungen </w:t>
      </w:r>
      <w:r w:rsidR="00B7233D">
        <w:t>ge</w:t>
      </w:r>
      <w:r w:rsidR="00501D77">
        <w:t>mäß Anlage 1</w:t>
      </w:r>
      <w:r w:rsidR="00B7233D">
        <w:t xml:space="preserve"> </w:t>
      </w:r>
      <w:r>
        <w:t xml:space="preserve">auf einem amtlichen Prüffeld zu überprüfen. </w:t>
      </w:r>
    </w:p>
    <w:p w:rsidR="00501D77" w:rsidRDefault="00501D77" w:rsidP="00241135">
      <w:pPr>
        <w:jc w:val="both"/>
      </w:pPr>
    </w:p>
    <w:p w:rsidR="0091238F" w:rsidRDefault="00501D77" w:rsidP="00996807">
      <w:pPr>
        <w:jc w:val="both"/>
      </w:pPr>
      <w:r>
        <w:t xml:space="preserve">(3) Stellen des amtlichen Vermessungswesens (§ 2 Abs. 1 bis 4 </w:t>
      </w:r>
      <w:proofErr w:type="spellStart"/>
      <w:r>
        <w:t>VermKatG</w:t>
      </w:r>
      <w:proofErr w:type="spellEnd"/>
      <w:r>
        <w:t xml:space="preserve"> NRW) können die zur Prüfung benötigten Prüffelder gemäß Anlage 2 selbst anlegen. Ein von diesen Stellen angelegtes amtliches Prüffeld steht allen Stellen, die Liege</w:t>
      </w:r>
      <w:r>
        <w:t>n</w:t>
      </w:r>
      <w:r>
        <w:t>schaftsvermessungen</w:t>
      </w:r>
      <w:r w:rsidR="0091238F">
        <w:t xml:space="preserve"> gemäß</w:t>
      </w:r>
      <w:r>
        <w:t xml:space="preserve"> § 12 Nr. 1 </w:t>
      </w:r>
      <w:proofErr w:type="spellStart"/>
      <w:r>
        <w:t>VermKatG</w:t>
      </w:r>
      <w:proofErr w:type="spellEnd"/>
      <w:r>
        <w:t xml:space="preserve"> NRW ausführen dürfen, für die Prüfung von Instrumenten, die im amtlichen Vermessungswesen eingesetzt werden, kostenfrei zur Verfügung. </w:t>
      </w:r>
    </w:p>
    <w:p w:rsidR="00336D0A" w:rsidRDefault="00336D0A" w:rsidP="00996807">
      <w:pPr>
        <w:jc w:val="both"/>
      </w:pPr>
    </w:p>
    <w:p w:rsidR="0091238F" w:rsidRDefault="0091238F" w:rsidP="00996807">
      <w:pPr>
        <w:jc w:val="both"/>
      </w:pPr>
      <w:r>
        <w:t xml:space="preserve">(4) Ein amtliches Prüffeld ist von der </w:t>
      </w:r>
      <w:r w:rsidR="00AB5A86">
        <w:t xml:space="preserve">für die </w:t>
      </w:r>
      <w:r>
        <w:t xml:space="preserve">Landesvermessung </w:t>
      </w:r>
      <w:r w:rsidR="00AB5A86">
        <w:t>zuständigen Behö</w:t>
      </w:r>
      <w:r w:rsidR="00AB5A86">
        <w:t>r</w:t>
      </w:r>
      <w:r w:rsidR="00AB5A86">
        <w:t xml:space="preserve">de </w:t>
      </w:r>
      <w:r>
        <w:t xml:space="preserve">freizugeben. Die Auswertung von Prüfmessungen erfolgt mit der Web-Anwendung TAROT-online, die gemäß § </w:t>
      </w:r>
      <w:r w:rsidR="00EE6BF8">
        <w:t xml:space="preserve">1 Abs. </w:t>
      </w:r>
      <w:r w:rsidR="00A16480">
        <w:t xml:space="preserve">2 </w:t>
      </w:r>
      <w:proofErr w:type="spellStart"/>
      <w:r>
        <w:t>DVOzVermKatG</w:t>
      </w:r>
      <w:proofErr w:type="spellEnd"/>
      <w:r>
        <w:t xml:space="preserve"> NRW zur Verfügung gestellt wird.</w:t>
      </w:r>
    </w:p>
    <w:p w:rsidR="0091238F" w:rsidRDefault="0091238F" w:rsidP="00996807">
      <w:pPr>
        <w:jc w:val="both"/>
      </w:pPr>
    </w:p>
    <w:p w:rsidR="0091238F" w:rsidRDefault="0091238F" w:rsidP="0091238F">
      <w:pPr>
        <w:jc w:val="both"/>
      </w:pPr>
      <w:r>
        <w:t>(5) Das von TAROT-online erstellte Prüfzertifikat hat für erfolgreich geprüfte Tach</w:t>
      </w:r>
      <w:r>
        <w:t>y</w:t>
      </w:r>
      <w:r>
        <w:t>meter und GNSS-Empfänger eine Gültigkeit von einem Jahr.</w:t>
      </w:r>
    </w:p>
    <w:p w:rsidR="0091238F" w:rsidRDefault="0091238F" w:rsidP="00996807">
      <w:pPr>
        <w:jc w:val="both"/>
      </w:pPr>
    </w:p>
    <w:p w:rsidR="00996807" w:rsidRDefault="00996807" w:rsidP="00996807">
      <w:pPr>
        <w:jc w:val="both"/>
      </w:pPr>
    </w:p>
    <w:p w:rsidR="00E95B73" w:rsidRPr="001D6011" w:rsidRDefault="0057263F" w:rsidP="00C25B2E">
      <w:pPr>
        <w:jc w:val="both"/>
      </w:pPr>
      <w:r w:rsidRPr="001D6011">
        <w:t xml:space="preserve">2.4 Vermessungsinstrumente </w:t>
      </w:r>
      <w:r w:rsidR="00A16480">
        <w:t>in der</w:t>
      </w:r>
      <w:r w:rsidRPr="001D6011">
        <w:t xml:space="preserve"> Landesvermessung</w:t>
      </w:r>
    </w:p>
    <w:p w:rsidR="00431513" w:rsidRDefault="00431513" w:rsidP="00CC5E02">
      <w:pPr>
        <w:jc w:val="both"/>
      </w:pPr>
    </w:p>
    <w:p w:rsidR="00346D9E" w:rsidRDefault="00431513" w:rsidP="00CC5E02">
      <w:pPr>
        <w:jc w:val="both"/>
      </w:pPr>
      <w:r>
        <w:t xml:space="preserve">Die </w:t>
      </w:r>
      <w:r w:rsidR="00AB5A86">
        <w:t xml:space="preserve">für die </w:t>
      </w:r>
      <w:r>
        <w:t xml:space="preserve">Landesvermessung </w:t>
      </w:r>
      <w:r w:rsidR="00AB5A86">
        <w:t xml:space="preserve">zuständige Behörde </w:t>
      </w:r>
      <w:r>
        <w:t>kann für die Kalibrierung, Justi</w:t>
      </w:r>
      <w:r>
        <w:t>e</w:t>
      </w:r>
      <w:r>
        <w:t xml:space="preserve">rung und Prüfung von Messgeräten </w:t>
      </w:r>
      <w:r w:rsidR="00A16480">
        <w:t>in der Landesvermessung</w:t>
      </w:r>
      <w:r>
        <w:t xml:space="preserve"> </w:t>
      </w:r>
      <w:r w:rsidRPr="003C23C8">
        <w:t>Arbeitsrichtlinien</w:t>
      </w:r>
      <w:r>
        <w:t xml:space="preserve"> e</w:t>
      </w:r>
      <w:r>
        <w:t>r</w:t>
      </w:r>
      <w:r>
        <w:t>lassen.</w:t>
      </w:r>
    </w:p>
    <w:p w:rsidR="00431513" w:rsidRDefault="00431513" w:rsidP="00CC5E02">
      <w:pPr>
        <w:jc w:val="both"/>
      </w:pPr>
    </w:p>
    <w:p w:rsidR="00431513" w:rsidRDefault="00431513" w:rsidP="00C25B2E">
      <w:pPr>
        <w:jc w:val="both"/>
        <w:outlineLvl w:val="0"/>
      </w:pPr>
    </w:p>
    <w:p w:rsidR="00FC2CE5" w:rsidRPr="007A517B" w:rsidRDefault="00E60EC6" w:rsidP="00DD3166">
      <w:pPr>
        <w:jc w:val="center"/>
        <w:outlineLvl w:val="0"/>
        <w:rPr>
          <w:b/>
        </w:rPr>
      </w:pPr>
      <w:bookmarkStart w:id="6" w:name="_Toc444767740"/>
      <w:r>
        <w:rPr>
          <w:b/>
        </w:rPr>
        <w:t>II</w:t>
      </w:r>
      <w:bookmarkEnd w:id="6"/>
    </w:p>
    <w:p w:rsidR="005466C2" w:rsidRPr="007A517B" w:rsidRDefault="00544B48" w:rsidP="00DD3166">
      <w:pPr>
        <w:jc w:val="center"/>
        <w:outlineLvl w:val="0"/>
        <w:rPr>
          <w:b/>
        </w:rPr>
      </w:pPr>
      <w:bookmarkStart w:id="7" w:name="_Toc444767741"/>
      <w:r>
        <w:rPr>
          <w:b/>
        </w:rPr>
        <w:t xml:space="preserve">Geodätischer </w:t>
      </w:r>
      <w:r w:rsidR="00E60EC6">
        <w:rPr>
          <w:b/>
        </w:rPr>
        <w:t>Raumbezug</w:t>
      </w:r>
      <w:bookmarkEnd w:id="7"/>
    </w:p>
    <w:p w:rsidR="00E0643B" w:rsidRDefault="00E0643B" w:rsidP="00CC5E02">
      <w:pPr>
        <w:jc w:val="both"/>
      </w:pPr>
    </w:p>
    <w:p w:rsidR="002B109D" w:rsidRPr="003D52AE" w:rsidRDefault="002B109D" w:rsidP="002B109D"/>
    <w:p w:rsidR="00544B48" w:rsidRPr="008301DF" w:rsidRDefault="00544B48" w:rsidP="00544B48">
      <w:pPr>
        <w:jc w:val="both"/>
        <w:outlineLvl w:val="0"/>
        <w:rPr>
          <w:b/>
          <w:i/>
        </w:rPr>
      </w:pPr>
      <w:bookmarkStart w:id="8" w:name="_Toc444767742"/>
      <w:r>
        <w:rPr>
          <w:b/>
          <w:i/>
        </w:rPr>
        <w:t>3</w:t>
      </w:r>
      <w:r w:rsidRPr="008301DF">
        <w:rPr>
          <w:b/>
          <w:i/>
        </w:rPr>
        <w:t xml:space="preserve"> </w:t>
      </w:r>
      <w:r>
        <w:rPr>
          <w:b/>
          <w:i/>
        </w:rPr>
        <w:t>Der geodätische Raumbezug in NRW</w:t>
      </w:r>
      <w:bookmarkEnd w:id="8"/>
    </w:p>
    <w:p w:rsidR="00544B48" w:rsidRDefault="00544B48" w:rsidP="00544B48">
      <w:pPr>
        <w:jc w:val="both"/>
      </w:pPr>
    </w:p>
    <w:p w:rsidR="00544B48" w:rsidRDefault="00544B48" w:rsidP="00544B48">
      <w:pPr>
        <w:autoSpaceDE w:val="0"/>
        <w:autoSpaceDN w:val="0"/>
        <w:adjustRightInd w:val="0"/>
        <w:jc w:val="both"/>
      </w:pPr>
      <w:r>
        <w:t>3.1 Realisierung und Sicherung des Raumbezugs</w:t>
      </w:r>
    </w:p>
    <w:p w:rsidR="00544B48" w:rsidRDefault="00544B48" w:rsidP="00544B48">
      <w:pPr>
        <w:autoSpaceDE w:val="0"/>
        <w:autoSpaceDN w:val="0"/>
        <w:adjustRightInd w:val="0"/>
        <w:jc w:val="both"/>
      </w:pPr>
    </w:p>
    <w:p w:rsidR="00544B48" w:rsidRDefault="00544B48" w:rsidP="00544B48">
      <w:pPr>
        <w:autoSpaceDE w:val="0"/>
        <w:autoSpaceDN w:val="0"/>
        <w:adjustRightInd w:val="0"/>
        <w:jc w:val="both"/>
      </w:pPr>
      <w:r>
        <w:t xml:space="preserve">(1) Der </w:t>
      </w:r>
      <w:r w:rsidR="00414F6C">
        <w:t xml:space="preserve">geodätische </w:t>
      </w:r>
      <w:r>
        <w:t>Raumbezug des amtlichen Vermessungswesens in NRW ist B</w:t>
      </w:r>
      <w:r>
        <w:t>e</w:t>
      </w:r>
      <w:r>
        <w:t>standteil des durch die Arbeitsgemeinschaft der Vermessungsverwaltungen (</w:t>
      </w:r>
      <w:proofErr w:type="spellStart"/>
      <w:r>
        <w:t>AdV</w:t>
      </w:r>
      <w:proofErr w:type="spellEnd"/>
      <w:r>
        <w:t>) definierten bundesweit einheitlichen Raumbezugs. Die „Richtlinie für den einheitl</w:t>
      </w:r>
      <w:r>
        <w:t>i</w:t>
      </w:r>
      <w:r>
        <w:t xml:space="preserve">chen integrierten geodätischen Raumbezug des amtlichen Vermessungswesens in der Bundesrepublik Deutschland“ der </w:t>
      </w:r>
      <w:proofErr w:type="spellStart"/>
      <w:r>
        <w:t>AdV</w:t>
      </w:r>
      <w:proofErr w:type="spellEnd"/>
      <w:r>
        <w:t xml:space="preserve"> ist anzuhalten, sofern im Folgenden keine abweichenden Regelungen getroffen werden.</w:t>
      </w:r>
    </w:p>
    <w:p w:rsidR="00544B48" w:rsidRDefault="00544B48" w:rsidP="00544B48">
      <w:pPr>
        <w:jc w:val="both"/>
      </w:pPr>
    </w:p>
    <w:p w:rsidR="00544B48" w:rsidRDefault="00544B48" w:rsidP="00544B48">
      <w:pPr>
        <w:jc w:val="both"/>
      </w:pPr>
      <w:r>
        <w:t>(2) Der geodätische Raumbezug wird durch das Raumbezugspunktfeld der Lande</w:t>
      </w:r>
      <w:r>
        <w:t>s</w:t>
      </w:r>
      <w:r>
        <w:t>vermessung realisiert und gesichert. In Bezug auf Liegenschaftsvermessungen wird der Raumbezug auch durch die Vermessungspunkte des Koordinatenkatasters real</w:t>
      </w:r>
      <w:r>
        <w:t>i</w:t>
      </w:r>
      <w:r>
        <w:t xml:space="preserve">siert und gesichert. </w:t>
      </w:r>
    </w:p>
    <w:p w:rsidR="00544B48" w:rsidRDefault="00544B48" w:rsidP="00544B48">
      <w:pPr>
        <w:jc w:val="both"/>
      </w:pPr>
    </w:p>
    <w:p w:rsidR="00544B48" w:rsidRDefault="00544B48" w:rsidP="00544B48">
      <w:pPr>
        <w:tabs>
          <w:tab w:val="left" w:pos="709"/>
          <w:tab w:val="left" w:pos="1134"/>
        </w:tabs>
        <w:ind w:left="1134" w:hanging="1134"/>
        <w:jc w:val="both"/>
      </w:pPr>
      <w:r>
        <w:t>(3) Das Raumbezugspunktfeld besteht aus</w:t>
      </w:r>
    </w:p>
    <w:p w:rsidR="00544B48" w:rsidRPr="00A567CD" w:rsidRDefault="00544B48" w:rsidP="005E7BD6">
      <w:pPr>
        <w:pStyle w:val="Listenabsatz"/>
        <w:numPr>
          <w:ilvl w:val="0"/>
          <w:numId w:val="5"/>
        </w:numPr>
        <w:tabs>
          <w:tab w:val="left" w:pos="709"/>
          <w:tab w:val="left" w:pos="1134"/>
        </w:tabs>
        <w:jc w:val="both"/>
      </w:pPr>
      <w:r w:rsidRPr="00A567CD">
        <w:t>den Geodätischen Grundnetzpunkten (GGP), die das Geodätische Grundnetz (</w:t>
      </w:r>
      <w:r w:rsidR="00071838">
        <w:t>„</w:t>
      </w:r>
      <w:r w:rsidRPr="00A567CD">
        <w:t>GGN</w:t>
      </w:r>
      <w:r w:rsidR="00071838">
        <w:t xml:space="preserve">“, </w:t>
      </w:r>
      <w:r w:rsidR="00071838" w:rsidRPr="006F611A">
        <w:t>ETRS89/DREF91/Realisierung2016</w:t>
      </w:r>
      <w:r w:rsidRPr="00A567CD">
        <w:t xml:space="preserve">) bilden, </w:t>
      </w:r>
    </w:p>
    <w:p w:rsidR="00544B48" w:rsidRPr="00A567CD" w:rsidRDefault="00544B48" w:rsidP="005E7BD6">
      <w:pPr>
        <w:pStyle w:val="Listenabsatz"/>
        <w:numPr>
          <w:ilvl w:val="0"/>
          <w:numId w:val="5"/>
        </w:numPr>
        <w:tabs>
          <w:tab w:val="left" w:pos="709"/>
          <w:tab w:val="left" w:pos="1134"/>
        </w:tabs>
        <w:jc w:val="both"/>
      </w:pPr>
      <w:r w:rsidRPr="00A567CD">
        <w:lastRenderedPageBreak/>
        <w:t>den Höhenfestpunkten erster Ordnung</w:t>
      </w:r>
      <w:r w:rsidR="00CB0E2F">
        <w:t xml:space="preserve"> (HFP)</w:t>
      </w:r>
      <w:r w:rsidRPr="00A567CD">
        <w:t>, die das Deutsche Haupthöhe</w:t>
      </w:r>
      <w:r w:rsidRPr="00A567CD">
        <w:t>n</w:t>
      </w:r>
      <w:r w:rsidRPr="00A567CD">
        <w:t>netz (</w:t>
      </w:r>
      <w:r w:rsidR="00071838">
        <w:t>„</w:t>
      </w:r>
      <w:r w:rsidRPr="00A567CD">
        <w:t>DHHN</w:t>
      </w:r>
      <w:r w:rsidR="00071838">
        <w:t>2016“</w:t>
      </w:r>
      <w:r w:rsidRPr="00A567CD">
        <w:t xml:space="preserve">) bilden, </w:t>
      </w:r>
    </w:p>
    <w:p w:rsidR="00544B48" w:rsidRPr="00A567CD" w:rsidRDefault="00544B48" w:rsidP="005E7BD6">
      <w:pPr>
        <w:pStyle w:val="Listenabsatz"/>
        <w:numPr>
          <w:ilvl w:val="0"/>
          <w:numId w:val="5"/>
        </w:numPr>
        <w:tabs>
          <w:tab w:val="left" w:pos="709"/>
          <w:tab w:val="left" w:pos="1134"/>
        </w:tabs>
        <w:jc w:val="both"/>
      </w:pPr>
      <w:r w:rsidRPr="00A567CD">
        <w:t>den Schwerefestpunkten erster Ordnung</w:t>
      </w:r>
      <w:r w:rsidR="00CB0E2F">
        <w:t xml:space="preserve"> (SFP)</w:t>
      </w:r>
      <w:r w:rsidRPr="00A567CD">
        <w:t>, die das Deutsche Haupt-schwerenetz (</w:t>
      </w:r>
      <w:r w:rsidR="00071838">
        <w:t>„</w:t>
      </w:r>
      <w:r w:rsidRPr="00A567CD">
        <w:t>DHSN</w:t>
      </w:r>
      <w:r w:rsidR="00071838">
        <w:t>2016“</w:t>
      </w:r>
      <w:r w:rsidRPr="00A567CD">
        <w:t xml:space="preserve">) bilden und </w:t>
      </w:r>
    </w:p>
    <w:p w:rsidR="00544B48" w:rsidRPr="00A567CD" w:rsidRDefault="00544B48" w:rsidP="005E7BD6">
      <w:pPr>
        <w:pStyle w:val="Listenabsatz"/>
        <w:numPr>
          <w:ilvl w:val="0"/>
          <w:numId w:val="5"/>
        </w:numPr>
        <w:tabs>
          <w:tab w:val="left" w:pos="709"/>
          <w:tab w:val="left" w:pos="1134"/>
        </w:tabs>
        <w:jc w:val="both"/>
      </w:pPr>
      <w:r w:rsidRPr="00A567CD">
        <w:t>den Referenzstationspunkten (RSP), die das Referenzstationsnetz (</w:t>
      </w:r>
      <w:r w:rsidR="00071838">
        <w:t>„</w:t>
      </w:r>
      <w:r w:rsidRPr="00A567CD">
        <w:t>RSN</w:t>
      </w:r>
      <w:r w:rsidR="00071838">
        <w:t xml:space="preserve">“, </w:t>
      </w:r>
      <w:r w:rsidR="00071838" w:rsidRPr="006F611A">
        <w:t>ETRS89/DREF91/Realisierung2016</w:t>
      </w:r>
      <w:r w:rsidRPr="00A567CD">
        <w:t xml:space="preserve">) bilden. </w:t>
      </w:r>
    </w:p>
    <w:p w:rsidR="00544B48" w:rsidRDefault="00544B48" w:rsidP="00544B48">
      <w:pPr>
        <w:tabs>
          <w:tab w:val="left" w:pos="709"/>
          <w:tab w:val="left" w:pos="1134"/>
        </w:tabs>
        <w:jc w:val="both"/>
      </w:pPr>
    </w:p>
    <w:p w:rsidR="00544B48" w:rsidRDefault="00544B48" w:rsidP="00544B48">
      <w:pPr>
        <w:autoSpaceDE w:val="0"/>
        <w:autoSpaceDN w:val="0"/>
        <w:adjustRightInd w:val="0"/>
        <w:jc w:val="both"/>
      </w:pPr>
      <w:r>
        <w:t>(</w:t>
      </w:r>
      <w:r w:rsidR="000E0A4C">
        <w:t>4</w:t>
      </w:r>
      <w:r>
        <w:t>) Das Raumbezugspunktfeld kann in Bodenbewegungsgebieten durch 2D- oder 3D-Festpunkte oder durch weitere HFP verdichtet werden.</w:t>
      </w:r>
    </w:p>
    <w:p w:rsidR="00544B48" w:rsidRDefault="00544B48" w:rsidP="00544B48">
      <w:pPr>
        <w:tabs>
          <w:tab w:val="left" w:pos="709"/>
          <w:tab w:val="left" w:pos="1134"/>
        </w:tabs>
        <w:ind w:left="1134" w:hanging="1134"/>
        <w:jc w:val="both"/>
      </w:pPr>
    </w:p>
    <w:p w:rsidR="00544B48" w:rsidRDefault="00544B48" w:rsidP="00544B48">
      <w:pPr>
        <w:tabs>
          <w:tab w:val="left" w:pos="360"/>
        </w:tabs>
        <w:jc w:val="both"/>
      </w:pPr>
      <w:r>
        <w:t>(</w:t>
      </w:r>
      <w:r w:rsidR="000E0A4C">
        <w:t>5</w:t>
      </w:r>
      <w:r>
        <w:t>) Der Übergang zu ebenen kartesischen Koordinaten erfolgt für die gesamte La</w:t>
      </w:r>
      <w:r>
        <w:t>n</w:t>
      </w:r>
      <w:r>
        <w:t xml:space="preserve">desfläche durch die Universale Transversale Mercator-Abbildung (UTM) in Zone 32. Die Abszissenachse erhält dabei den Ordinatenwert 500.000 m. Die Ordinate wird als </w:t>
      </w:r>
      <w:proofErr w:type="spellStart"/>
      <w:r>
        <w:t>Ostwert</w:t>
      </w:r>
      <w:proofErr w:type="spellEnd"/>
      <w:r>
        <w:t xml:space="preserve"> E (East), die Abszisse als </w:t>
      </w:r>
      <w:proofErr w:type="spellStart"/>
      <w:r>
        <w:t>Nordwert</w:t>
      </w:r>
      <w:proofErr w:type="spellEnd"/>
      <w:r>
        <w:t xml:space="preserve"> N (North) bezeichnet.</w:t>
      </w:r>
    </w:p>
    <w:p w:rsidR="00544B48" w:rsidRDefault="00544B48" w:rsidP="00544B48">
      <w:pPr>
        <w:tabs>
          <w:tab w:val="left" w:pos="360"/>
        </w:tabs>
        <w:jc w:val="both"/>
      </w:pPr>
    </w:p>
    <w:p w:rsidR="00544B48" w:rsidRDefault="00544B48" w:rsidP="00544B48">
      <w:pPr>
        <w:jc w:val="both"/>
      </w:pPr>
    </w:p>
    <w:p w:rsidR="00544B48" w:rsidRPr="00544B48" w:rsidRDefault="00544B48" w:rsidP="00544B48">
      <w:pPr>
        <w:autoSpaceDE w:val="0"/>
        <w:autoSpaceDN w:val="0"/>
        <w:adjustRightInd w:val="0"/>
        <w:jc w:val="both"/>
      </w:pPr>
      <w:r>
        <w:t>3.</w:t>
      </w:r>
      <w:r w:rsidRPr="007815DC">
        <w:t>2 Arbeitsgrundsätze im Raumbezugspunkfeld</w:t>
      </w:r>
    </w:p>
    <w:p w:rsidR="00544B48" w:rsidRDefault="00544B48" w:rsidP="00544B48">
      <w:pPr>
        <w:jc w:val="both"/>
      </w:pPr>
    </w:p>
    <w:p w:rsidR="00544B48" w:rsidRDefault="00544B48" w:rsidP="00544B48">
      <w:pPr>
        <w:jc w:val="both"/>
      </w:pPr>
      <w:r>
        <w:t xml:space="preserve">(1) Die </w:t>
      </w:r>
      <w:r w:rsidR="00AB5A86">
        <w:t xml:space="preserve">für die </w:t>
      </w:r>
      <w:r>
        <w:t xml:space="preserve">Landesvermessung </w:t>
      </w:r>
      <w:r w:rsidR="00AB5A86">
        <w:t xml:space="preserve">zuständige Behörde </w:t>
      </w:r>
      <w:r>
        <w:t xml:space="preserve">kann </w:t>
      </w:r>
      <w:r w:rsidRPr="003C23C8">
        <w:t>insbesondere zur Reg</w:t>
      </w:r>
      <w:r w:rsidRPr="003C23C8">
        <w:t>e</w:t>
      </w:r>
      <w:r w:rsidRPr="003C23C8">
        <w:t>lung der einzusetzenden Messver</w:t>
      </w:r>
      <w:r>
        <w:t xml:space="preserve">fahren, </w:t>
      </w:r>
      <w:r w:rsidRPr="003C23C8">
        <w:t xml:space="preserve">zur Ausgestaltung </w:t>
      </w:r>
      <w:r>
        <w:t>der Punktstationen</w:t>
      </w:r>
      <w:r w:rsidR="00414F6C">
        <w:t>,</w:t>
      </w:r>
      <w:r w:rsidR="00336D0A">
        <w:t xml:space="preserve"> </w:t>
      </w:r>
      <w:r>
        <w:t xml:space="preserve">zu den Zyklen der Überwachung und Überprüfung </w:t>
      </w:r>
      <w:r w:rsidR="00414F6C">
        <w:t xml:space="preserve">sowie zur </w:t>
      </w:r>
      <w:r w:rsidR="00414F6C" w:rsidRPr="00FC6CBF">
        <w:t>Nummerierung von Ve</w:t>
      </w:r>
      <w:r w:rsidR="00414F6C" w:rsidRPr="00FC6CBF">
        <w:t>r</w:t>
      </w:r>
      <w:r w:rsidR="00414F6C" w:rsidRPr="00FC6CBF">
        <w:t>messungspunkten des Raumbezugspunktfeldes</w:t>
      </w:r>
      <w:r w:rsidR="00414F6C" w:rsidRPr="003C23C8">
        <w:t xml:space="preserve"> </w:t>
      </w:r>
      <w:r w:rsidRPr="003C23C8">
        <w:t>Arbeitsrichtlinien</w:t>
      </w:r>
      <w:r>
        <w:t xml:space="preserve"> erlassen. </w:t>
      </w:r>
    </w:p>
    <w:p w:rsidR="00544B48" w:rsidRDefault="00544B48" w:rsidP="00544B48">
      <w:pPr>
        <w:jc w:val="both"/>
      </w:pPr>
    </w:p>
    <w:p w:rsidR="00544B48" w:rsidRDefault="00544B48" w:rsidP="00544B48">
      <w:pPr>
        <w:jc w:val="both"/>
      </w:pPr>
      <w:r>
        <w:t xml:space="preserve">(2) Als Bestandteil des bundesweiten Festpunktfeldes </w:t>
      </w:r>
      <w:r w:rsidRPr="0080120B">
        <w:t xml:space="preserve">wird </w:t>
      </w:r>
      <w:r>
        <w:t>das Raumbezugspunk</w:t>
      </w:r>
      <w:r>
        <w:t>t</w:t>
      </w:r>
      <w:r>
        <w:t>feld</w:t>
      </w:r>
      <w:r w:rsidRPr="0080120B">
        <w:t xml:space="preserve"> an den Landesgrenzen stets in Abstimmung mit den </w:t>
      </w:r>
      <w:r w:rsidR="00CB0E2F">
        <w:t>be</w:t>
      </w:r>
      <w:r w:rsidR="00A16480">
        <w:t>n</w:t>
      </w:r>
      <w:r w:rsidR="00CB0E2F">
        <w:t>achbarten Bundeslä</w:t>
      </w:r>
      <w:r w:rsidR="00CB0E2F">
        <w:t>n</w:t>
      </w:r>
      <w:r w:rsidR="00CB0E2F">
        <w:t>dern</w:t>
      </w:r>
      <w:r w:rsidR="00CB0E2F" w:rsidRPr="0080120B">
        <w:t xml:space="preserve"> </w:t>
      </w:r>
      <w:r w:rsidRPr="0080120B">
        <w:t>bearbeitet.</w:t>
      </w:r>
    </w:p>
    <w:p w:rsidR="00544B48" w:rsidRDefault="00544B48" w:rsidP="00544B48">
      <w:pPr>
        <w:jc w:val="both"/>
      </w:pPr>
    </w:p>
    <w:p w:rsidR="00544B48" w:rsidRDefault="00544B48" w:rsidP="00544B48">
      <w:pPr>
        <w:jc w:val="both"/>
      </w:pPr>
      <w:r>
        <w:t>(3) Es sind alle Informationen zu erheben, die zum Grunddatenbestand von AFIS in NRW gehören.</w:t>
      </w:r>
    </w:p>
    <w:p w:rsidR="00544B48" w:rsidRDefault="00544B48" w:rsidP="00544B48">
      <w:pPr>
        <w:jc w:val="both"/>
      </w:pPr>
    </w:p>
    <w:p w:rsidR="00544B48" w:rsidRDefault="00544B48" w:rsidP="00544B48">
      <w:pPr>
        <w:jc w:val="both"/>
      </w:pPr>
      <w:r>
        <w:t>(</w:t>
      </w:r>
      <w:r w:rsidR="00414F6C">
        <w:t>4</w:t>
      </w:r>
      <w:r>
        <w:t xml:space="preserve">) Bei der Festlegung, Verlegung und Neueinbringung </w:t>
      </w:r>
      <w:r w:rsidR="003F420D">
        <w:t xml:space="preserve">von </w:t>
      </w:r>
      <w:r w:rsidR="0097186A">
        <w:t xml:space="preserve">Raumbezugspunkten </w:t>
      </w:r>
      <w:r>
        <w:t>sind die Eigentümer</w:t>
      </w:r>
      <w:r w:rsidR="003F420D">
        <w:t>/innen</w:t>
      </w:r>
      <w:r>
        <w:t xml:space="preserve"> und die Nutzungsberechtigten eines Grundstücks, auf dem Ve</w:t>
      </w:r>
      <w:r>
        <w:t>r</w:t>
      </w:r>
      <w:r>
        <w:t xml:space="preserve">messungsmarken im Sinne des § 7 </w:t>
      </w:r>
      <w:proofErr w:type="spellStart"/>
      <w:r>
        <w:t>VermKatG</w:t>
      </w:r>
      <w:proofErr w:type="spellEnd"/>
      <w:r>
        <w:t xml:space="preserve"> NRW dauerhaft festgelegt sind, über den Sachverhalt und die Rechtslage sowie über die Bedeutung und den Schutz der Punkte durch ein Merkblatt zu informieren. Entsprechendes gilt, wenn Vermessungsmarken an Gebäuden angebracht werden. </w:t>
      </w:r>
      <w:r w:rsidR="00AB5A86">
        <w:t>Das</w:t>
      </w:r>
      <w:r>
        <w:t xml:space="preserve"> Merkblatt </w:t>
      </w:r>
      <w:r w:rsidR="00AB5A86">
        <w:t xml:space="preserve">wird </w:t>
      </w:r>
      <w:r>
        <w:t>auße</w:t>
      </w:r>
      <w:r>
        <w:t>r</w:t>
      </w:r>
      <w:r>
        <w:t>dem zum Download im Internet</w:t>
      </w:r>
      <w:r w:rsidR="00AB5A86">
        <w:t xml:space="preserve"> zur Verfügung g</w:t>
      </w:r>
      <w:r w:rsidR="00AB5A86">
        <w:t>e</w:t>
      </w:r>
      <w:r w:rsidR="00AB5A86">
        <w:t>stellt</w:t>
      </w:r>
      <w:r>
        <w:t>.</w:t>
      </w:r>
    </w:p>
    <w:p w:rsidR="00544B48" w:rsidRDefault="00544B48" w:rsidP="00544B48">
      <w:pPr>
        <w:jc w:val="both"/>
      </w:pPr>
    </w:p>
    <w:p w:rsidR="00544B48" w:rsidRDefault="00544B48" w:rsidP="00544B48">
      <w:pPr>
        <w:jc w:val="both"/>
      </w:pPr>
    </w:p>
    <w:p w:rsidR="00544B48" w:rsidRPr="005538E0" w:rsidRDefault="00544B48" w:rsidP="00544B48">
      <w:pPr>
        <w:jc w:val="both"/>
      </w:pPr>
    </w:p>
    <w:p w:rsidR="00544B48" w:rsidRPr="002E0632" w:rsidRDefault="00544B48" w:rsidP="00544B48">
      <w:pPr>
        <w:jc w:val="both"/>
      </w:pPr>
      <w:r>
        <w:t>3</w:t>
      </w:r>
      <w:r w:rsidRPr="002E0632">
        <w:t>.</w:t>
      </w:r>
      <w:r>
        <w:t>3</w:t>
      </w:r>
      <w:r w:rsidRPr="002E0632">
        <w:t xml:space="preserve"> Pflege des Raumbezugspunktfeldes</w:t>
      </w:r>
    </w:p>
    <w:p w:rsidR="00544B48" w:rsidRDefault="00544B48" w:rsidP="00544B48">
      <w:pPr>
        <w:jc w:val="both"/>
      </w:pPr>
    </w:p>
    <w:p w:rsidR="00544B48" w:rsidRDefault="00544B48" w:rsidP="00544B48">
      <w:pPr>
        <w:jc w:val="both"/>
      </w:pPr>
      <w:r>
        <w:t xml:space="preserve">(1) Das Raumbezugspunktfeld ist zu erhalten. Gefährdete Raumbezugspunkte sollen verlegt, zerstörte sollen ersetzt werden, wenn ansonsten die Realisierung </w:t>
      </w:r>
      <w:r w:rsidR="00606A28">
        <w:t>oder die</w:t>
      </w:r>
      <w:r>
        <w:t xml:space="preserve"> Sicherung des Raumbezugs gefährdet wäre.</w:t>
      </w:r>
    </w:p>
    <w:p w:rsidR="00544B48" w:rsidRDefault="00544B48" w:rsidP="00544B48">
      <w:pPr>
        <w:jc w:val="both"/>
      </w:pPr>
    </w:p>
    <w:p w:rsidR="00544B48" w:rsidRDefault="00544B48" w:rsidP="00544B48">
      <w:pPr>
        <w:jc w:val="both"/>
      </w:pPr>
      <w:r>
        <w:t>(2) Die Raumbezugspunkte sind zu überwachen sowie lokal und großräumig zu überprüfen</w:t>
      </w:r>
      <w:r w:rsidR="00CB0E2F">
        <w:t>.</w:t>
      </w:r>
    </w:p>
    <w:p w:rsidR="00544B48" w:rsidRDefault="00544B48" w:rsidP="00544B48">
      <w:pPr>
        <w:jc w:val="both"/>
      </w:pPr>
    </w:p>
    <w:p w:rsidR="00544B48" w:rsidRPr="007815DC" w:rsidRDefault="00544B48" w:rsidP="00544B48">
      <w:pPr>
        <w:jc w:val="both"/>
      </w:pPr>
      <w:r>
        <w:t xml:space="preserve">(3) </w:t>
      </w:r>
      <w:r w:rsidRPr="007815DC">
        <w:t xml:space="preserve">Die Überwachung </w:t>
      </w:r>
      <w:r>
        <w:t>eines Raumbezugspunktes</w:t>
      </w:r>
      <w:r w:rsidRPr="007815DC">
        <w:t xml:space="preserve"> umfasst die</w:t>
      </w:r>
      <w:r>
        <w:t xml:space="preserve"> Sichtkontrolle der Punktvermar</w:t>
      </w:r>
      <w:r w:rsidRPr="007815DC">
        <w:t xml:space="preserve">kung und die Aktualisierung relevanter Punktinformationen. </w:t>
      </w:r>
    </w:p>
    <w:p w:rsidR="00544B48" w:rsidRDefault="00544B48" w:rsidP="00544B48">
      <w:pPr>
        <w:jc w:val="both"/>
      </w:pPr>
    </w:p>
    <w:p w:rsidR="00544B48" w:rsidRPr="00A900DF" w:rsidRDefault="00544B48" w:rsidP="00544B48">
      <w:pPr>
        <w:jc w:val="both"/>
      </w:pPr>
      <w:r w:rsidRPr="00A900DF">
        <w:t xml:space="preserve">(4) Die lokale Überprüfung </w:t>
      </w:r>
      <w:r>
        <w:t xml:space="preserve">eines Raumbezugspunktes </w:t>
      </w:r>
      <w:r w:rsidRPr="00A900DF">
        <w:t xml:space="preserve">umfasst die messtechnische Kontrolle </w:t>
      </w:r>
      <w:r>
        <w:t>seiner</w:t>
      </w:r>
      <w:r w:rsidRPr="00A900DF">
        <w:t xml:space="preserve"> geodätischen Bezugsgrößen in Bezug auf seine Sicherungspunkte und im Bedarfsfall Kontrollmessungen zu benachbarten Festpunkten. </w:t>
      </w:r>
    </w:p>
    <w:p w:rsidR="00544B48" w:rsidRDefault="00544B48" w:rsidP="00544B48">
      <w:pPr>
        <w:pStyle w:val="Default"/>
      </w:pPr>
    </w:p>
    <w:p w:rsidR="00544B48" w:rsidRDefault="00544B48" w:rsidP="00544B48">
      <w:pPr>
        <w:pStyle w:val="Default"/>
        <w:jc w:val="both"/>
      </w:pPr>
      <w:r>
        <w:t>(5) Die großräumige Überprüfung der Raumbezugspunkte umfasst die Wiederh</w:t>
      </w:r>
      <w:r>
        <w:t>o</w:t>
      </w:r>
      <w:r>
        <w:t>lungsmessung eines ganzen Netzes oder zusammenhängender Teile, z.B. zur Au</w:t>
      </w:r>
      <w:r>
        <w:t>f</w:t>
      </w:r>
      <w:r>
        <w:t>deckung von Bodenbewegungen. Für Wiederholungsmessungen gelten mindestens dieselben Qualitätsstandards wie für die erstmalige Bestimmung.</w:t>
      </w:r>
    </w:p>
    <w:p w:rsidR="00544B48" w:rsidRDefault="00544B48" w:rsidP="00544B48">
      <w:pPr>
        <w:pStyle w:val="Default"/>
        <w:jc w:val="both"/>
      </w:pPr>
    </w:p>
    <w:p w:rsidR="00544B48" w:rsidRPr="007656A7" w:rsidRDefault="00544B48" w:rsidP="00544B48">
      <w:pPr>
        <w:jc w:val="both"/>
      </w:pPr>
    </w:p>
    <w:p w:rsidR="00544B48" w:rsidRPr="002E0632" w:rsidRDefault="00544B48" w:rsidP="00544B48">
      <w:pPr>
        <w:jc w:val="both"/>
        <w:outlineLvl w:val="0"/>
        <w:rPr>
          <w:b/>
          <w:i/>
        </w:rPr>
      </w:pPr>
      <w:bookmarkStart w:id="9" w:name="_Toc444767743"/>
      <w:r>
        <w:rPr>
          <w:b/>
          <w:i/>
        </w:rPr>
        <w:t>4</w:t>
      </w:r>
      <w:r w:rsidRPr="002E0632">
        <w:rPr>
          <w:b/>
          <w:i/>
        </w:rPr>
        <w:t xml:space="preserve"> </w:t>
      </w:r>
      <w:r w:rsidR="00802D17">
        <w:rPr>
          <w:b/>
          <w:i/>
        </w:rPr>
        <w:t xml:space="preserve">Realisierung des Raumbezugs durch </w:t>
      </w:r>
      <w:r w:rsidRPr="002E0632">
        <w:rPr>
          <w:b/>
          <w:i/>
        </w:rPr>
        <w:t xml:space="preserve">Raumbezugspunkte und </w:t>
      </w:r>
      <w:r w:rsidR="0091290A">
        <w:rPr>
          <w:b/>
          <w:i/>
        </w:rPr>
        <w:t xml:space="preserve">Bereitstellung durch den </w:t>
      </w:r>
      <w:r w:rsidRPr="002E0632">
        <w:rPr>
          <w:b/>
          <w:i/>
        </w:rPr>
        <w:t>Satellitenpositionierungsdienst</w:t>
      </w:r>
      <w:bookmarkEnd w:id="9"/>
    </w:p>
    <w:p w:rsidR="00544B48" w:rsidRDefault="00544B48" w:rsidP="00544B48">
      <w:pPr>
        <w:jc w:val="both"/>
        <w:rPr>
          <w:b/>
        </w:rPr>
      </w:pPr>
    </w:p>
    <w:p w:rsidR="00544B48" w:rsidRPr="002E0632" w:rsidRDefault="00544B48" w:rsidP="00544B48">
      <w:pPr>
        <w:jc w:val="both"/>
      </w:pPr>
      <w:r>
        <w:t>4.1</w:t>
      </w:r>
      <w:r w:rsidRPr="002E0632">
        <w:t xml:space="preserve"> </w:t>
      </w:r>
      <w:r w:rsidR="00606A28">
        <w:t>Geodätische Grundnetzpunkte und Referenzstationspunkte</w:t>
      </w:r>
    </w:p>
    <w:p w:rsidR="00544B48" w:rsidRDefault="00544B48" w:rsidP="00544B48">
      <w:pPr>
        <w:pStyle w:val="Default"/>
      </w:pPr>
    </w:p>
    <w:p w:rsidR="00EC264A" w:rsidRDefault="00544B48" w:rsidP="00EC264A">
      <w:pPr>
        <w:pStyle w:val="Default"/>
        <w:jc w:val="both"/>
      </w:pPr>
      <w:r>
        <w:t xml:space="preserve">(1) </w:t>
      </w:r>
      <w:r w:rsidRPr="00FC685F">
        <w:t>Die Geodätischen Grundnetzpunkte (GGP) dienen der physischen Realisierung und Sich</w:t>
      </w:r>
      <w:r>
        <w:t xml:space="preserve">erung des ETRS89 </w:t>
      </w:r>
      <w:r w:rsidRPr="00FC685F">
        <w:t>sowie dessen Verknüpfung mit dem Höhen- und Schwerebezugsrahmen</w:t>
      </w:r>
      <w:r>
        <w:t xml:space="preserve"> (integrierter Raumbezug</w:t>
      </w:r>
      <w:r w:rsidR="00BC4E88">
        <w:t>)</w:t>
      </w:r>
      <w:r w:rsidR="00EC264A">
        <w:t xml:space="preserve">. Die GGP gliedern sich in </w:t>
      </w:r>
    </w:p>
    <w:p w:rsidR="00EC264A" w:rsidRPr="00E143B9" w:rsidRDefault="00EC264A" w:rsidP="00EC264A">
      <w:pPr>
        <w:pStyle w:val="Default"/>
        <w:jc w:val="both"/>
      </w:pPr>
      <w:r>
        <w:t>a) die höchstgenauen Punkte des</w:t>
      </w:r>
      <w:r w:rsidRPr="00E143B9">
        <w:t xml:space="preserve"> GGP-Rahmennetz</w:t>
      </w:r>
      <w:r>
        <w:t>es</w:t>
      </w:r>
      <w:r w:rsidRPr="00E143B9">
        <w:t>, welches erstmals in der GNSS-Kampa</w:t>
      </w:r>
      <w:r>
        <w:t xml:space="preserve">gne 2008 der </w:t>
      </w:r>
      <w:proofErr w:type="spellStart"/>
      <w:r>
        <w:t>AdV</w:t>
      </w:r>
      <w:proofErr w:type="spellEnd"/>
      <w:r>
        <w:t xml:space="preserve"> bestimmt wurde</w:t>
      </w:r>
      <w:r w:rsidRPr="00E143B9">
        <w:t xml:space="preserve">, sowie </w:t>
      </w:r>
    </w:p>
    <w:p w:rsidR="00EC264A" w:rsidRPr="00E143B9" w:rsidRDefault="00EC264A" w:rsidP="00EC264A">
      <w:pPr>
        <w:pStyle w:val="Default"/>
        <w:jc w:val="both"/>
      </w:pPr>
      <w:r w:rsidRPr="00E143B9">
        <w:t xml:space="preserve">b) weitere </w:t>
      </w:r>
      <w:r>
        <w:t>Punkte</w:t>
      </w:r>
      <w:r w:rsidRPr="00E143B9">
        <w:t xml:space="preserve">, die in dieses Rahmennetz eingefügt werden. </w:t>
      </w:r>
    </w:p>
    <w:p w:rsidR="007D64F0" w:rsidRDefault="007D64F0" w:rsidP="00544B48">
      <w:pPr>
        <w:jc w:val="both"/>
      </w:pPr>
    </w:p>
    <w:p w:rsidR="00544B48" w:rsidRPr="00FC685F" w:rsidRDefault="00544B48" w:rsidP="00544B48">
      <w:pPr>
        <w:jc w:val="both"/>
      </w:pPr>
      <w:r>
        <w:t xml:space="preserve">(2) </w:t>
      </w:r>
      <w:r w:rsidRPr="00FC685F">
        <w:t>Die Referenzstationspunkte (RSP) dienen - ergänzend zu den GGP - der phys</w:t>
      </w:r>
      <w:r w:rsidRPr="00FC685F">
        <w:t>i</w:t>
      </w:r>
      <w:r>
        <w:t>schen Realisierung des ETRS89</w:t>
      </w:r>
      <w:r w:rsidRPr="00FC685F">
        <w:t xml:space="preserve">. Sie bilden </w:t>
      </w:r>
      <w:r>
        <w:t xml:space="preserve">als „aktives Festpunktfeld“ </w:t>
      </w:r>
      <w:r w:rsidRPr="00FC685F">
        <w:t>die Grundl</w:t>
      </w:r>
      <w:r w:rsidRPr="00FC685F">
        <w:t>a</w:t>
      </w:r>
      <w:r w:rsidRPr="00FC685F">
        <w:t>ge zur Bereitstellung des amtlichen geodätischen Raumbezugs über die Positioni</w:t>
      </w:r>
      <w:r w:rsidRPr="00FC685F">
        <w:t>e</w:t>
      </w:r>
      <w:r w:rsidRPr="00FC685F">
        <w:t xml:space="preserve">rungsdienste des SAPOS. </w:t>
      </w:r>
    </w:p>
    <w:p w:rsidR="00544B48" w:rsidRDefault="00544B48" w:rsidP="00544B48">
      <w:pPr>
        <w:jc w:val="both"/>
      </w:pPr>
      <w:r>
        <w:t xml:space="preserve"> </w:t>
      </w:r>
    </w:p>
    <w:p w:rsidR="00544B48" w:rsidRDefault="00544B48" w:rsidP="00544B48">
      <w:pPr>
        <w:jc w:val="both"/>
      </w:pPr>
      <w:r>
        <w:t>(3)</w:t>
      </w:r>
      <w:r w:rsidRPr="00F60294">
        <w:t xml:space="preserve"> </w:t>
      </w:r>
      <w:r>
        <w:t>Ein Referenzstationspunkt wird stets einem Geodätischen Grundnetzpunkt zug</w:t>
      </w:r>
      <w:r>
        <w:t>e</w:t>
      </w:r>
      <w:r>
        <w:t xml:space="preserve">ordnet. RSP und GGP werden relativ aufeinander bezogen. </w:t>
      </w:r>
      <w:r w:rsidR="00A31D1D">
        <w:t xml:space="preserve">Geeignete RSP sind mit </w:t>
      </w:r>
      <w:proofErr w:type="spellStart"/>
      <w:r w:rsidR="00A31D1D">
        <w:t>Cornerreflektoren</w:t>
      </w:r>
      <w:proofErr w:type="spellEnd"/>
      <w:r w:rsidR="00A31D1D">
        <w:t xml:space="preserve"> auszustatten, um </w:t>
      </w:r>
      <w:proofErr w:type="spellStart"/>
      <w:r w:rsidR="00A31D1D">
        <w:t>radarinteferometrische</w:t>
      </w:r>
      <w:proofErr w:type="spellEnd"/>
      <w:r w:rsidR="00A31D1D">
        <w:t xml:space="preserve"> Auswertungen zu ermö</w:t>
      </w:r>
      <w:r w:rsidR="00A31D1D">
        <w:t>g</w:t>
      </w:r>
      <w:r w:rsidR="00A31D1D">
        <w:t>lichen.</w:t>
      </w:r>
    </w:p>
    <w:p w:rsidR="00544B48" w:rsidRDefault="00544B48" w:rsidP="00544B48">
      <w:pPr>
        <w:jc w:val="both"/>
      </w:pPr>
    </w:p>
    <w:p w:rsidR="00544B48" w:rsidRDefault="00544B48" w:rsidP="00544B48">
      <w:pPr>
        <w:jc w:val="both"/>
      </w:pPr>
      <w:r>
        <w:t xml:space="preserve">(4) Auf einem GGP sind die 3D-Position, die physikalische Höhe und die Schwere zu bestimmen. </w:t>
      </w:r>
    </w:p>
    <w:p w:rsidR="00544B48" w:rsidRDefault="00544B48" w:rsidP="00544B48">
      <w:pPr>
        <w:jc w:val="both"/>
      </w:pPr>
    </w:p>
    <w:p w:rsidR="00544B48" w:rsidRDefault="00544B48" w:rsidP="00544B48">
      <w:pPr>
        <w:jc w:val="both"/>
      </w:pPr>
    </w:p>
    <w:p w:rsidR="00544B48" w:rsidRPr="007656A7" w:rsidRDefault="00544B48" w:rsidP="00544B48">
      <w:pPr>
        <w:jc w:val="both"/>
      </w:pPr>
    </w:p>
    <w:p w:rsidR="00544B48" w:rsidRPr="002E0632" w:rsidRDefault="00544B48" w:rsidP="00544B48">
      <w:pPr>
        <w:jc w:val="both"/>
      </w:pPr>
      <w:r>
        <w:t>4</w:t>
      </w:r>
      <w:r w:rsidRPr="002E0632">
        <w:t xml:space="preserve">.2 </w:t>
      </w:r>
      <w:r w:rsidR="00606A28">
        <w:t>Höhenfestpunkte</w:t>
      </w:r>
    </w:p>
    <w:p w:rsidR="00544B48" w:rsidRDefault="00544B48" w:rsidP="00544B48">
      <w:pPr>
        <w:jc w:val="both"/>
      </w:pPr>
    </w:p>
    <w:p w:rsidR="00544B48" w:rsidRPr="005D217E" w:rsidRDefault="00544B48" w:rsidP="00544B48">
      <w:pPr>
        <w:jc w:val="both"/>
      </w:pPr>
      <w:r>
        <w:t xml:space="preserve">(1) </w:t>
      </w:r>
      <w:r w:rsidRPr="00F44DC6">
        <w:t xml:space="preserve">Die Höhenfestpunkte dienen der physischen Realisierung und Sicherung des bundesweit einheitlichen Höhenbezugssystems. Sie stellen als </w:t>
      </w:r>
      <w:r>
        <w:t>Deutsches Haupth</w:t>
      </w:r>
      <w:r>
        <w:t>ö</w:t>
      </w:r>
      <w:r>
        <w:t>hennetz (DHHN)</w:t>
      </w:r>
      <w:r w:rsidRPr="00F44DC6">
        <w:t xml:space="preserve"> den amtlichen Höhenbezugsrahmen</w:t>
      </w:r>
      <w:r>
        <w:t xml:space="preserve"> dar</w:t>
      </w:r>
      <w:r w:rsidRPr="00F44DC6">
        <w:t xml:space="preserve">. </w:t>
      </w:r>
      <w:r w:rsidRPr="005D217E">
        <w:t xml:space="preserve">Sie dienen </w:t>
      </w:r>
      <w:r>
        <w:t xml:space="preserve">außerdem </w:t>
      </w:r>
      <w:r w:rsidRPr="005D217E">
        <w:t xml:space="preserve">als Anschlusspunkte zur Bestimmung von Gebrauchshöhen hoher </w:t>
      </w:r>
      <w:r>
        <w:t xml:space="preserve">relativer </w:t>
      </w:r>
      <w:r w:rsidRPr="005D217E">
        <w:t>Genauigkeit und ermöglichen den Nachweis von Höhenänderungen.</w:t>
      </w:r>
    </w:p>
    <w:p w:rsidR="00544B48" w:rsidRPr="00E90D1D" w:rsidRDefault="00544B48" w:rsidP="00544B48">
      <w:pPr>
        <w:jc w:val="both"/>
      </w:pPr>
    </w:p>
    <w:p w:rsidR="00544B48" w:rsidRDefault="00544B48" w:rsidP="00544B48">
      <w:pPr>
        <w:jc w:val="both"/>
      </w:pPr>
      <w:r>
        <w:t xml:space="preserve">(2) </w:t>
      </w:r>
      <w:r w:rsidRPr="00E90D1D">
        <w:t>In der Regel soll der Abstand zwischen Höhenfestpunkten in Ortslagen höchstens 600 m, außerhalb von Ortslagen höchstens 1200</w:t>
      </w:r>
      <w:r>
        <w:t xml:space="preserve"> </w:t>
      </w:r>
      <w:r w:rsidRPr="00E90D1D">
        <w:t xml:space="preserve">m betragen. </w:t>
      </w:r>
    </w:p>
    <w:p w:rsidR="007D64F0" w:rsidRPr="00E90D1D" w:rsidRDefault="007D64F0" w:rsidP="00544B48">
      <w:pPr>
        <w:jc w:val="both"/>
      </w:pPr>
    </w:p>
    <w:p w:rsidR="00544B48" w:rsidRPr="005D217E" w:rsidRDefault="00544B48" w:rsidP="00544B48">
      <w:pPr>
        <w:jc w:val="both"/>
      </w:pPr>
      <w:r>
        <w:t xml:space="preserve">(3) </w:t>
      </w:r>
      <w:r w:rsidRPr="005D217E">
        <w:t>Zur interessensneutralen Dokumentation von Bodenbewegungen ist das Höhe</w:t>
      </w:r>
      <w:r w:rsidRPr="005D217E">
        <w:t>n</w:t>
      </w:r>
      <w:r w:rsidRPr="005D217E">
        <w:t xml:space="preserve">festpunktfeld bedarfsgerecht zu verdichten und jeweils in geeigneten Zeitabständen </w:t>
      </w:r>
      <w:r w:rsidRPr="005D217E">
        <w:lastRenderedPageBreak/>
        <w:t xml:space="preserve">mit interessierten Stellen unter Federführung der Landesvermessung gemeinsam zu beobachten (Leitnivellement). </w:t>
      </w:r>
    </w:p>
    <w:p w:rsidR="00544B48" w:rsidRPr="005D217E" w:rsidRDefault="00544B48" w:rsidP="00544B48">
      <w:pPr>
        <w:jc w:val="both"/>
      </w:pPr>
    </w:p>
    <w:p w:rsidR="00544B48" w:rsidRPr="005D217E" w:rsidRDefault="00544B48" w:rsidP="00544B48">
      <w:pPr>
        <w:jc w:val="both"/>
      </w:pPr>
      <w:r>
        <w:t xml:space="preserve">(4) </w:t>
      </w:r>
      <w:r w:rsidRPr="005D217E">
        <w:t xml:space="preserve">Gestützt auf die Ergebnisse der Leitnivellements </w:t>
      </w:r>
      <w:r>
        <w:t>ermittelt</w:t>
      </w:r>
      <w:r w:rsidRPr="005D217E">
        <w:t xml:space="preserve"> die </w:t>
      </w:r>
      <w:r w:rsidR="00AB5A86">
        <w:t xml:space="preserve">für die </w:t>
      </w:r>
      <w:r w:rsidRPr="005D217E">
        <w:t>Landesve</w:t>
      </w:r>
      <w:r w:rsidRPr="005D217E">
        <w:t>r</w:t>
      </w:r>
      <w:r w:rsidRPr="005D217E">
        <w:t xml:space="preserve">messung </w:t>
      </w:r>
      <w:r w:rsidR="00AB5A86">
        <w:t xml:space="preserve">zuständige Behörde </w:t>
      </w:r>
      <w:r w:rsidRPr="005D217E">
        <w:t>Gebiete, für die ein Verdacht auf das Vorliegen von Bodenbewegungen besteht. Es sollen mindestens die durch Bergbau beeinflussten Gebiete identifiziert werden. Dabei ist ggf. auf die Expertise der Bergbehörden</w:t>
      </w:r>
      <w:r w:rsidR="00BC4E88">
        <w:t>,</w:t>
      </w:r>
      <w:r w:rsidRPr="005D217E">
        <w:t xml:space="preserve"> Ber</w:t>
      </w:r>
      <w:r w:rsidRPr="005D217E">
        <w:t>g</w:t>
      </w:r>
      <w:r w:rsidRPr="005D217E">
        <w:t xml:space="preserve">baubetreiber </w:t>
      </w:r>
      <w:r w:rsidR="00BC4E88">
        <w:t xml:space="preserve">und Katasterbehörden </w:t>
      </w:r>
      <w:r w:rsidRPr="005D217E">
        <w:t>zurückzugreifen. Die Gebiete sind fortzuschre</w:t>
      </w:r>
      <w:r w:rsidRPr="005D217E">
        <w:t>i</w:t>
      </w:r>
      <w:r w:rsidRPr="005D217E">
        <w:t>ben. Im Bodenbewegungsgebiet liegende Vermessungspunkte des Raumbezug</w:t>
      </w:r>
      <w:r w:rsidRPr="005D217E">
        <w:t>s</w:t>
      </w:r>
      <w:r w:rsidRPr="005D217E">
        <w:t xml:space="preserve">punktfeldes werden im Nachweis entsprechend gekennzeichnet. </w:t>
      </w:r>
    </w:p>
    <w:p w:rsidR="00544B48" w:rsidRDefault="00544B48" w:rsidP="00544B48">
      <w:pPr>
        <w:jc w:val="both"/>
      </w:pPr>
    </w:p>
    <w:p w:rsidR="00544B48" w:rsidRPr="007656A7" w:rsidRDefault="00544B48" w:rsidP="00544B48">
      <w:pPr>
        <w:jc w:val="both"/>
      </w:pPr>
    </w:p>
    <w:p w:rsidR="00544B48" w:rsidRPr="002E0632" w:rsidRDefault="00544B48" w:rsidP="00544B48">
      <w:pPr>
        <w:jc w:val="both"/>
      </w:pPr>
      <w:r>
        <w:t>4</w:t>
      </w:r>
      <w:r w:rsidRPr="002E0632">
        <w:t xml:space="preserve">.3 </w:t>
      </w:r>
      <w:r w:rsidR="00606A28">
        <w:t>Schwerefestpunkte</w:t>
      </w:r>
    </w:p>
    <w:p w:rsidR="00544B48" w:rsidRPr="007656A7" w:rsidRDefault="00544B48" w:rsidP="00544B48">
      <w:pPr>
        <w:jc w:val="both"/>
      </w:pPr>
    </w:p>
    <w:p w:rsidR="00544B48" w:rsidRDefault="00544B48" w:rsidP="00544B48">
      <w:pPr>
        <w:jc w:val="both"/>
      </w:pPr>
      <w:r>
        <w:t xml:space="preserve">(1) </w:t>
      </w:r>
      <w:r w:rsidRPr="009F4BAC">
        <w:t xml:space="preserve">Die Schwerefestpunkte realisieren mit den auf ihnen bestimmten Schwerewerten das amtliche Schwerebezugssystem. </w:t>
      </w:r>
      <w:r>
        <w:rPr>
          <w:sz w:val="23"/>
          <w:szCs w:val="23"/>
        </w:rPr>
        <w:t>Sie stellen als DHSN den amtlichen Schwereb</w:t>
      </w:r>
      <w:r>
        <w:rPr>
          <w:sz w:val="23"/>
          <w:szCs w:val="23"/>
        </w:rPr>
        <w:t>e</w:t>
      </w:r>
      <w:r>
        <w:rPr>
          <w:sz w:val="23"/>
          <w:szCs w:val="23"/>
        </w:rPr>
        <w:t>zugsrahmen dar und</w:t>
      </w:r>
      <w:r w:rsidRPr="009F4BAC">
        <w:t xml:space="preserve"> </w:t>
      </w:r>
      <w:r>
        <w:t>sind die Grundlage für eine</w:t>
      </w:r>
      <w:r w:rsidRPr="009F4BAC">
        <w:t xml:space="preserve"> hochgenaue Verknüpfung zwischen </w:t>
      </w:r>
      <w:proofErr w:type="spellStart"/>
      <w:r>
        <w:t>ellipsoidischen</w:t>
      </w:r>
      <w:proofErr w:type="spellEnd"/>
      <w:r w:rsidRPr="009F4BAC">
        <w:t xml:space="preserve"> und physikalischen Höhen.</w:t>
      </w:r>
      <w:r>
        <w:t xml:space="preserve"> </w:t>
      </w:r>
    </w:p>
    <w:p w:rsidR="00544B48" w:rsidRDefault="00544B48" w:rsidP="00544B48">
      <w:pPr>
        <w:jc w:val="both"/>
      </w:pPr>
    </w:p>
    <w:p w:rsidR="00544B48" w:rsidRDefault="00544B48" w:rsidP="00544B48">
      <w:pPr>
        <w:jc w:val="both"/>
      </w:pPr>
      <w:r>
        <w:t xml:space="preserve">(2) Zur Ableitung eines bundesweiten Quasigeoids sind </w:t>
      </w:r>
      <w:r w:rsidR="00EC264A">
        <w:t xml:space="preserve">neben den SFP </w:t>
      </w:r>
      <w:r>
        <w:t>für die La</w:t>
      </w:r>
      <w:r>
        <w:t>n</w:t>
      </w:r>
      <w:r>
        <w:t xml:space="preserve">desfläche Schwerewerte mit einer Dichte von etwa 1 </w:t>
      </w:r>
      <w:r w:rsidR="00831227">
        <w:t>Schwerewert</w:t>
      </w:r>
      <w:r>
        <w:t>/4</w:t>
      </w:r>
      <w:r w:rsidR="003F420D">
        <w:t xml:space="preserve"> </w:t>
      </w:r>
      <w:r>
        <w:t>km² zu besti</w:t>
      </w:r>
      <w:r>
        <w:t>m</w:t>
      </w:r>
      <w:r>
        <w:t>men.</w:t>
      </w:r>
    </w:p>
    <w:p w:rsidR="00544B48" w:rsidRDefault="00544B48" w:rsidP="00544B48">
      <w:pPr>
        <w:jc w:val="both"/>
      </w:pPr>
    </w:p>
    <w:p w:rsidR="00544B48" w:rsidRPr="007656A7" w:rsidRDefault="00544B48" w:rsidP="00544B48">
      <w:pPr>
        <w:jc w:val="both"/>
      </w:pPr>
    </w:p>
    <w:p w:rsidR="00544B48" w:rsidRPr="002E0632" w:rsidRDefault="00544B48" w:rsidP="00544B48">
      <w:pPr>
        <w:jc w:val="both"/>
      </w:pPr>
      <w:r>
        <w:t>4</w:t>
      </w:r>
      <w:r w:rsidRPr="002E0632">
        <w:t xml:space="preserve">.4 </w:t>
      </w:r>
      <w:proofErr w:type="gramStart"/>
      <w:r w:rsidRPr="002E0632">
        <w:t>Satellitenpositionierungsdienst</w:t>
      </w:r>
      <w:proofErr w:type="gramEnd"/>
    </w:p>
    <w:p w:rsidR="00544B48" w:rsidRPr="007656A7" w:rsidRDefault="00544B48" w:rsidP="00544B48">
      <w:pPr>
        <w:jc w:val="both"/>
      </w:pPr>
    </w:p>
    <w:p w:rsidR="00544B48" w:rsidRDefault="00544B48" w:rsidP="00544B48">
      <w:pPr>
        <w:jc w:val="both"/>
      </w:pPr>
      <w:r w:rsidRPr="001D64B7">
        <w:t xml:space="preserve">(1) Der auf den </w:t>
      </w:r>
      <w:r>
        <w:t>RSP</w:t>
      </w:r>
      <w:r w:rsidRPr="001D64B7">
        <w:t xml:space="preserve"> basierende Satellitenpositionierungsdienst SAPOS stellt den geodätischen Raumbezug hinsichtlich der 3D-Position und der Lage bereit.</w:t>
      </w:r>
      <w:r w:rsidR="00EC264A">
        <w:t xml:space="preserve"> Höhen im DHHN werden von SAPOS durch Nutzung des </w:t>
      </w:r>
      <w:r w:rsidR="00D718DC">
        <w:t xml:space="preserve">aktuellen </w:t>
      </w:r>
      <w:r w:rsidR="00EC264A">
        <w:t>Quasigeoid</w:t>
      </w:r>
      <w:r w:rsidR="00D718DC">
        <w:t>es</w:t>
      </w:r>
      <w:r w:rsidR="00EC264A">
        <w:t xml:space="preserve"> der </w:t>
      </w:r>
      <w:proofErr w:type="spellStart"/>
      <w:r w:rsidR="00EC264A">
        <w:t>AdV</w:t>
      </w:r>
      <w:proofErr w:type="spellEnd"/>
      <w:r w:rsidR="00EC264A">
        <w:t xml:space="preserve"> b</w:t>
      </w:r>
      <w:r w:rsidR="00EC264A">
        <w:t>e</w:t>
      </w:r>
      <w:r w:rsidR="00EC264A">
        <w:t>reitgestellt.</w:t>
      </w:r>
    </w:p>
    <w:p w:rsidR="00544B48" w:rsidRDefault="00544B48" w:rsidP="00544B48">
      <w:pPr>
        <w:jc w:val="both"/>
      </w:pPr>
    </w:p>
    <w:p w:rsidR="00544B48" w:rsidRDefault="00544B48" w:rsidP="00544B48">
      <w:pPr>
        <w:jc w:val="both"/>
      </w:pPr>
      <w:r>
        <w:t xml:space="preserve">(2) </w:t>
      </w:r>
      <w:r w:rsidRPr="00266649">
        <w:t xml:space="preserve">Die Auswahl und Ausstattung der Referenzstationen </w:t>
      </w:r>
      <w:r>
        <w:t>sowie die Ausstattung der SAPOS</w:t>
      </w:r>
      <w:r w:rsidRPr="00266649">
        <w:t xml:space="preserve">-Zentrale NRW richten sich nach den Empfehlungen der </w:t>
      </w:r>
      <w:proofErr w:type="spellStart"/>
      <w:r w:rsidRPr="00266649">
        <w:t>AdV.</w:t>
      </w:r>
      <w:proofErr w:type="spellEnd"/>
      <w:r w:rsidRPr="00266649">
        <w:t xml:space="preserve"> Sie sind auf hohe Verfügbarkeit und den aktuellen Stand der Technik auszulegen.</w:t>
      </w:r>
      <w:r w:rsidR="00843CDC">
        <w:t xml:space="preserve"> Zur Sicherste</w:t>
      </w:r>
      <w:r w:rsidR="00843CDC">
        <w:t>l</w:t>
      </w:r>
      <w:r w:rsidR="00843CDC">
        <w:t>lung</w:t>
      </w:r>
      <w:r w:rsidR="00843CDC" w:rsidRPr="001C134E">
        <w:t xml:space="preserve"> eine</w:t>
      </w:r>
      <w:r w:rsidR="00843CDC">
        <w:t>r</w:t>
      </w:r>
      <w:r w:rsidR="00843CDC" w:rsidRPr="001C134E">
        <w:t xml:space="preserve"> Systemverfügbarkeit von 98,5 % </w:t>
      </w:r>
      <w:r w:rsidR="00843CDC">
        <w:t>(i</w:t>
      </w:r>
      <w:r w:rsidR="00843CDC" w:rsidRPr="001C134E">
        <w:t>m Mittel eines Kalenderjahres</w:t>
      </w:r>
      <w:r w:rsidR="00843CDC">
        <w:t>)</w:t>
      </w:r>
      <w:r w:rsidR="00843CDC" w:rsidRPr="001C134E">
        <w:t xml:space="preserve"> </w:t>
      </w:r>
      <w:r w:rsidR="00843CDC">
        <w:t>i</w:t>
      </w:r>
      <w:r w:rsidR="00843CDC" w:rsidRPr="001C134E">
        <w:t>st SAPOS</w:t>
      </w:r>
      <w:r w:rsidR="004F1504">
        <w:t xml:space="preserve"> </w:t>
      </w:r>
      <w:r w:rsidR="00843CDC" w:rsidRPr="001C134E">
        <w:t xml:space="preserve"> mit entsprechenden Redundanzen und Sicherheitsmaßnahmen auszusta</w:t>
      </w:r>
      <w:r w:rsidR="00843CDC" w:rsidRPr="001C134E">
        <w:t>t</w:t>
      </w:r>
      <w:r w:rsidR="00843CDC" w:rsidRPr="001C134E">
        <w:t>ten.</w:t>
      </w:r>
      <w:r w:rsidRPr="00266649">
        <w:t xml:space="preserve"> Das Produktangebot richtet sich grundsätzlich nac</w:t>
      </w:r>
      <w:r>
        <w:t xml:space="preserve">h den </w:t>
      </w:r>
      <w:proofErr w:type="spellStart"/>
      <w:r>
        <w:t>AdV</w:t>
      </w:r>
      <w:proofErr w:type="spellEnd"/>
      <w:r>
        <w:t>-Beschlüssen zum SAPOS</w:t>
      </w:r>
      <w:r w:rsidR="00843CDC">
        <w:t xml:space="preserve"> und insbesondere nach der SAPOS-Produktdefinition</w:t>
      </w:r>
      <w:r w:rsidR="004F1504">
        <w:t>. Es</w:t>
      </w:r>
      <w:r>
        <w:t xml:space="preserve"> besteht aus dem Echtzeitpositionierungsdienst EPS, dem hochgenauen Echtzeitpositionierungsdienst HEPS und dem geodätischen post-</w:t>
      </w:r>
      <w:proofErr w:type="spellStart"/>
      <w:r>
        <w:t>processing</w:t>
      </w:r>
      <w:proofErr w:type="spellEnd"/>
      <w:r>
        <w:t xml:space="preserve"> Positionierungsdienst GPPS</w:t>
      </w:r>
      <w:r w:rsidRPr="00266649">
        <w:t xml:space="preserve">. </w:t>
      </w:r>
    </w:p>
    <w:p w:rsidR="00544B48" w:rsidRDefault="00544B48" w:rsidP="00544B48">
      <w:pPr>
        <w:jc w:val="both"/>
      </w:pPr>
    </w:p>
    <w:p w:rsidR="00544B48" w:rsidRPr="007656A7" w:rsidRDefault="00544B48" w:rsidP="00544B48">
      <w:pPr>
        <w:jc w:val="both"/>
      </w:pPr>
      <w:r>
        <w:t>(</w:t>
      </w:r>
      <w:r w:rsidR="004F1504">
        <w:t>3</w:t>
      </w:r>
      <w:r>
        <w:t xml:space="preserve">) </w:t>
      </w:r>
      <w:r w:rsidR="00843CDC">
        <w:t>Die</w:t>
      </w:r>
      <w:r w:rsidR="00843CDC" w:rsidRPr="00F25897">
        <w:t xml:space="preserve"> </w:t>
      </w:r>
      <w:r w:rsidRPr="00F25897">
        <w:t xml:space="preserve">Qualitätssicherung </w:t>
      </w:r>
      <w:r w:rsidR="00843CDC">
        <w:t xml:space="preserve">richtet sich nach dem in der </w:t>
      </w:r>
      <w:proofErr w:type="spellStart"/>
      <w:r w:rsidR="00843CDC">
        <w:t>AdV</w:t>
      </w:r>
      <w:proofErr w:type="spellEnd"/>
      <w:r w:rsidR="00843CDC">
        <w:t xml:space="preserve"> abgestimmten SAPOS</w:t>
      </w:r>
      <w:r w:rsidR="00843CDC" w:rsidRPr="00F25897">
        <w:t>-</w:t>
      </w:r>
      <w:r w:rsidR="00843CDC">
        <w:t>Qualitätssicherungsrahmen</w:t>
      </w:r>
      <w:r w:rsidRPr="00F25897">
        <w:t>. Dabei sind mindestens die Stationskoordinaten, die Ve</w:t>
      </w:r>
      <w:r w:rsidRPr="00F25897">
        <w:t>r</w:t>
      </w:r>
      <w:r w:rsidRPr="00F25897">
        <w:t>fügbarkeit des Dienstes und die Einbettung in übergeordnete Bezugsrahmen zu überwachen. Das Ergebnis des Monitorings ist zu dokumentieren; das Einhalten der Vorgabe zur Systemverfügbarkeit muss nachgewiesen werden können.</w:t>
      </w:r>
    </w:p>
    <w:p w:rsidR="00544B48" w:rsidRDefault="00544B48" w:rsidP="00544B48"/>
    <w:p w:rsidR="00544B48" w:rsidRDefault="00544B48" w:rsidP="00544B48"/>
    <w:p w:rsidR="00544B48" w:rsidRDefault="00544B48" w:rsidP="00544B48"/>
    <w:p w:rsidR="00544B48" w:rsidRPr="00836D6C" w:rsidRDefault="00544B48" w:rsidP="00544B48">
      <w:pPr>
        <w:jc w:val="both"/>
        <w:outlineLvl w:val="0"/>
        <w:rPr>
          <w:b/>
          <w:i/>
        </w:rPr>
      </w:pPr>
      <w:bookmarkStart w:id="10" w:name="_Toc444767744"/>
      <w:r>
        <w:rPr>
          <w:b/>
          <w:i/>
        </w:rPr>
        <w:t>5 Realisierung des Raumbezugs durch Vermessungspunkte des Koordinate</w:t>
      </w:r>
      <w:r>
        <w:rPr>
          <w:b/>
          <w:i/>
        </w:rPr>
        <w:t>n</w:t>
      </w:r>
      <w:r>
        <w:rPr>
          <w:b/>
          <w:i/>
        </w:rPr>
        <w:t>katasters</w:t>
      </w:r>
      <w:bookmarkEnd w:id="10"/>
    </w:p>
    <w:p w:rsidR="00544B48" w:rsidRDefault="00544B48" w:rsidP="00544B48">
      <w:pPr>
        <w:jc w:val="both"/>
      </w:pPr>
    </w:p>
    <w:p w:rsidR="00544B48" w:rsidRDefault="00544B48" w:rsidP="00544B48">
      <w:pPr>
        <w:jc w:val="both"/>
      </w:pPr>
      <w:r>
        <w:t xml:space="preserve">5.1 </w:t>
      </w:r>
      <w:proofErr w:type="gramStart"/>
      <w:r w:rsidR="00C25B2E">
        <w:t>Aufnahmepunktfeld</w:t>
      </w:r>
      <w:proofErr w:type="gramEnd"/>
    </w:p>
    <w:p w:rsidR="00544B48" w:rsidRDefault="00544B48" w:rsidP="00544B48">
      <w:pPr>
        <w:jc w:val="both"/>
      </w:pPr>
    </w:p>
    <w:p w:rsidR="00544B48" w:rsidRDefault="00544B48" w:rsidP="00544B48">
      <w:pPr>
        <w:jc w:val="both"/>
      </w:pPr>
      <w:r>
        <w:t xml:space="preserve">(1) Die Vermessungspunkte des Koordinatenkatasters (vgl. </w:t>
      </w:r>
      <w:r w:rsidRPr="00CD3CAB">
        <w:t xml:space="preserve">Nr. </w:t>
      </w:r>
      <w:r w:rsidR="001D6011">
        <w:t>14.2 Abs. 2</w:t>
      </w:r>
      <w:r>
        <w:t xml:space="preserve"> </w:t>
      </w:r>
      <w:r w:rsidRPr="005943EA">
        <w:t xml:space="preserve">und Nr. </w:t>
      </w:r>
      <w:r w:rsidR="00423693">
        <w:t>32</w:t>
      </w:r>
      <w:r w:rsidR="005943EA">
        <w:t>.1 Abs. 1</w:t>
      </w:r>
      <w:r>
        <w:t xml:space="preserve">) realisieren und sichern </w:t>
      </w:r>
      <w:r w:rsidRPr="0017325F">
        <w:t xml:space="preserve">die Lagekomponente des </w:t>
      </w:r>
      <w:r>
        <w:t>einheitlichen geodät</w:t>
      </w:r>
      <w:r>
        <w:t>i</w:t>
      </w:r>
      <w:r>
        <w:t xml:space="preserve">schen Raumbezugs. </w:t>
      </w:r>
    </w:p>
    <w:p w:rsidR="00544B48" w:rsidRDefault="00544B48" w:rsidP="00544B48">
      <w:pPr>
        <w:jc w:val="both"/>
      </w:pPr>
    </w:p>
    <w:p w:rsidR="00544B48" w:rsidRDefault="00544B48" w:rsidP="00544B48">
      <w:pPr>
        <w:jc w:val="both"/>
      </w:pPr>
      <w:r>
        <w:t>(</w:t>
      </w:r>
      <w:r w:rsidR="004A01C2">
        <w:t>2</w:t>
      </w:r>
      <w:r>
        <w:t>) Das Aufnahmepunktfeld (AP-Feld) realisiert den geodätischen Raumbezug in dem Ausnahmefall, dass eine Nutzung von SAPOS nicht möglich ist und eine ausre</w:t>
      </w:r>
      <w:r>
        <w:t>i</w:t>
      </w:r>
      <w:r>
        <w:t xml:space="preserve">chende Anzahl </w:t>
      </w:r>
      <w:r w:rsidR="00C25B2E">
        <w:t xml:space="preserve">anderer </w:t>
      </w:r>
      <w:r>
        <w:t>geeigneter Vermessungspunkte des Koordinatenkatasters nicht vorhanden ist. Es wird von der Katasterbehörde nur bei Bedarf von Amts wegen angelegt und gepflegt.</w:t>
      </w:r>
    </w:p>
    <w:p w:rsidR="00544B48" w:rsidRDefault="00544B48" w:rsidP="00544B48"/>
    <w:p w:rsidR="00544B48" w:rsidRDefault="00544B48" w:rsidP="00544B48">
      <w:pPr>
        <w:jc w:val="both"/>
      </w:pPr>
      <w:r>
        <w:t>(</w:t>
      </w:r>
      <w:r w:rsidR="004A01C2">
        <w:t>3</w:t>
      </w:r>
      <w:r>
        <w:t>) Die Identifikation der Gebiete, in denen AP noch notwendig sind, die Konzeption des AP-Feldes, sein Aufbau und seine Pflege sind Aufgaben der Katasterbehörde. Die Katasterbehörde führt Übersichten in geeigneter Form, aus denen Lage und Au</w:t>
      </w:r>
      <w:r>
        <w:t>f</w:t>
      </w:r>
      <w:r>
        <w:t xml:space="preserve">bau des AP-Feldes ersichtlich sind. Punktabstände und Punktdichten werden durch die Katasterbehörde bedarfsgerecht festgelegt. Das AP-Feld ist soweit auszudehnen, dass seine Außenpunkte durch SAPOS bestimmt werden können. Dabei soll das AP-Feld eine möglichst zusammenhängende Fläche </w:t>
      </w:r>
      <w:r w:rsidR="000F6E95">
        <w:t>abdecken</w:t>
      </w:r>
      <w:r>
        <w:t xml:space="preserve">. </w:t>
      </w:r>
    </w:p>
    <w:p w:rsidR="00544B48" w:rsidRDefault="00544B48" w:rsidP="00544B48">
      <w:pPr>
        <w:jc w:val="both"/>
      </w:pPr>
    </w:p>
    <w:p w:rsidR="000F6E95" w:rsidRDefault="00544B48" w:rsidP="00544B48">
      <w:pPr>
        <w:jc w:val="both"/>
      </w:pPr>
      <w:r>
        <w:t>(</w:t>
      </w:r>
      <w:r w:rsidR="004A01C2">
        <w:t>4</w:t>
      </w:r>
      <w:r>
        <w:t xml:space="preserve">) Die Katasterbehörde kann über das AP-Feld nach Abs. 1 </w:t>
      </w:r>
      <w:proofErr w:type="gramStart"/>
      <w:r w:rsidR="00CB0E2F">
        <w:t>weitere</w:t>
      </w:r>
      <w:proofErr w:type="gramEnd"/>
      <w:r w:rsidR="00CB0E2F">
        <w:t xml:space="preserve"> </w:t>
      </w:r>
      <w:r>
        <w:t>AP-Feld</w:t>
      </w:r>
      <w:r w:rsidR="00CB0E2F">
        <w:t>er</w:t>
      </w:r>
      <w:r>
        <w:t xml:space="preserve"> anl</w:t>
      </w:r>
      <w:r>
        <w:t>e</w:t>
      </w:r>
      <w:r>
        <w:t xml:space="preserve">gen, wenn sie dies für erforderlich hält. Die Nutzung </w:t>
      </w:r>
      <w:r w:rsidR="000F6E95">
        <w:t>entsprechender AP</w:t>
      </w:r>
      <w:r>
        <w:t xml:space="preserve"> bei Liege</w:t>
      </w:r>
      <w:r>
        <w:t>n</w:t>
      </w:r>
      <w:r>
        <w:t xml:space="preserve">schaftsvermessungen steht in der fachlichen Verantwortung der Vermessungsstelle. </w:t>
      </w:r>
    </w:p>
    <w:p w:rsidR="000F6E95" w:rsidRDefault="000F6E95" w:rsidP="00544B48">
      <w:pPr>
        <w:jc w:val="both"/>
      </w:pPr>
    </w:p>
    <w:p w:rsidR="00544B48" w:rsidRDefault="000F6E95" w:rsidP="00544B48">
      <w:pPr>
        <w:jc w:val="both"/>
      </w:pPr>
      <w:r>
        <w:t xml:space="preserve">(5) </w:t>
      </w:r>
      <w:r w:rsidR="00544B48">
        <w:t>Mitwirkungspflichten für die Vermessungsstelle</w:t>
      </w:r>
      <w:r w:rsidR="006C211F">
        <w:t>n</w:t>
      </w:r>
      <w:r w:rsidR="00544B48">
        <w:t xml:space="preserve"> bei der Pflege </w:t>
      </w:r>
      <w:r>
        <w:t xml:space="preserve">von </w:t>
      </w:r>
      <w:r w:rsidR="00544B48">
        <w:t>AP-</w:t>
      </w:r>
      <w:r>
        <w:t xml:space="preserve">Feldern nach Abs. 3 und 4 </w:t>
      </w:r>
      <w:r w:rsidR="00544B48">
        <w:t>bestehen nicht.</w:t>
      </w:r>
    </w:p>
    <w:p w:rsidR="00544B48" w:rsidRDefault="00544B48" w:rsidP="00544B48">
      <w:pPr>
        <w:jc w:val="both"/>
      </w:pPr>
    </w:p>
    <w:p w:rsidR="00544B48" w:rsidRDefault="00544B48" w:rsidP="00544B48">
      <w:pPr>
        <w:jc w:val="both"/>
      </w:pPr>
    </w:p>
    <w:p w:rsidR="00544B48" w:rsidRDefault="00544B48" w:rsidP="00544B48">
      <w:pPr>
        <w:jc w:val="both"/>
      </w:pPr>
      <w:r>
        <w:t>5.</w:t>
      </w:r>
      <w:r w:rsidR="004A01C2">
        <w:t xml:space="preserve">2 </w:t>
      </w:r>
      <w:r>
        <w:t xml:space="preserve">Genauigkeit und Bestimmung von </w:t>
      </w:r>
      <w:r w:rsidR="00802D17">
        <w:t>Aufnahmepunkten</w:t>
      </w:r>
    </w:p>
    <w:p w:rsidR="00544B48" w:rsidRDefault="00544B48" w:rsidP="00544B48">
      <w:pPr>
        <w:jc w:val="both"/>
      </w:pPr>
    </w:p>
    <w:p w:rsidR="00544B48" w:rsidRDefault="00544B48" w:rsidP="00544B48">
      <w:pPr>
        <w:jc w:val="both"/>
      </w:pPr>
      <w:r>
        <w:t>(1) AP verfügen über eine Standardabweichung der Lage von höchstens 2 cm. Ihre Genauigkeitsstufe in ALKIS ist mit GST=2000 anzugeben.</w:t>
      </w:r>
    </w:p>
    <w:p w:rsidR="00544B48" w:rsidRDefault="00544B48" w:rsidP="00544B48">
      <w:pPr>
        <w:jc w:val="both"/>
      </w:pPr>
    </w:p>
    <w:p w:rsidR="00544B48" w:rsidRDefault="00544B48" w:rsidP="00544B48">
      <w:pPr>
        <w:jc w:val="both"/>
      </w:pPr>
      <w:r>
        <w:t>(2) Die Koordinaten der AP werden durch flächenhafte Ausgleichung bestimmt.</w:t>
      </w:r>
    </w:p>
    <w:p w:rsidR="00544B48" w:rsidRPr="002511AD" w:rsidRDefault="00544B48" w:rsidP="00544B48">
      <w:pPr>
        <w:jc w:val="both"/>
      </w:pPr>
    </w:p>
    <w:p w:rsidR="00544B48" w:rsidRPr="008D0C8C" w:rsidRDefault="00544B48" w:rsidP="00544B48">
      <w:pPr>
        <w:jc w:val="both"/>
      </w:pPr>
      <w:r>
        <w:t>(3) Ein AP ist mit 3 Sicherungsmarken zu sichern, die ebenfalls zu koordinieren sind. Für die Sicherungsmarken gelten die gleichen Anforderungen wie für den AP selbst. Die Sicherungsmaße sind auf 0,5</w:t>
      </w:r>
      <w:r w:rsidR="00CB0E2F">
        <w:t xml:space="preserve"> </w:t>
      </w:r>
      <w:r>
        <w:t xml:space="preserve">cm genau zu </w:t>
      </w:r>
      <w:r w:rsidR="00CB0E2F">
        <w:t xml:space="preserve">bestimmen </w:t>
      </w:r>
      <w:r>
        <w:t>und nac</w:t>
      </w:r>
      <w:r>
        <w:t>h</w:t>
      </w:r>
      <w:r>
        <w:t>zuweisen. Der AP und seine Sicherungsmarken sind zur leichteren Auffindbarkeit topographisch einzumessen und in der AP-Karte</w:t>
      </w:r>
      <w:r w:rsidR="00BC4E88">
        <w:t xml:space="preserve"> (Anlage </w:t>
      </w:r>
      <w:r w:rsidR="00F5215B">
        <w:t>17</w:t>
      </w:r>
      <w:r w:rsidR="00BC4E88">
        <w:t>)</w:t>
      </w:r>
      <w:r>
        <w:t xml:space="preserve"> zu dokumentieren.</w:t>
      </w:r>
      <w:r w:rsidRPr="009B328C" w:rsidDel="008203E9">
        <w:rPr>
          <w:highlight w:val="cyan"/>
        </w:rPr>
        <w:t xml:space="preserve"> </w:t>
      </w:r>
    </w:p>
    <w:p w:rsidR="00544B48" w:rsidRPr="003D52AE" w:rsidRDefault="00544B48" w:rsidP="00544B48"/>
    <w:p w:rsidR="00544B48" w:rsidRDefault="00843CDC" w:rsidP="00802D17">
      <w:pPr>
        <w:jc w:val="both"/>
      </w:pPr>
      <w:r>
        <w:t xml:space="preserve">(4) Neu entstehende AP </w:t>
      </w:r>
      <w:r w:rsidR="00802D17">
        <w:t xml:space="preserve">und ihre Sicherungspunkte </w:t>
      </w:r>
      <w:r>
        <w:t>dürfen nicht mit Grenzpunkten identisch sein.</w:t>
      </w:r>
    </w:p>
    <w:p w:rsidR="00843CDC" w:rsidRDefault="00843CDC" w:rsidP="00544B48"/>
    <w:p w:rsidR="00544B48" w:rsidRDefault="00544B48" w:rsidP="00544B48"/>
    <w:p w:rsidR="00544B48" w:rsidRPr="00CB3B66" w:rsidRDefault="00544B48" w:rsidP="00544B48">
      <w:pPr>
        <w:jc w:val="both"/>
        <w:outlineLvl w:val="0"/>
        <w:rPr>
          <w:b/>
          <w:i/>
        </w:rPr>
      </w:pPr>
      <w:bookmarkStart w:id="11" w:name="_Toc444767745"/>
      <w:r>
        <w:rPr>
          <w:b/>
          <w:i/>
        </w:rPr>
        <w:t>6</w:t>
      </w:r>
      <w:r w:rsidRPr="00CB3B66">
        <w:rPr>
          <w:b/>
          <w:i/>
        </w:rPr>
        <w:t xml:space="preserve"> </w:t>
      </w:r>
      <w:r>
        <w:rPr>
          <w:b/>
          <w:i/>
        </w:rPr>
        <w:t>Historisierung</w:t>
      </w:r>
      <w:r w:rsidRPr="00CB3B66">
        <w:rPr>
          <w:b/>
          <w:i/>
        </w:rPr>
        <w:t xml:space="preserve"> des TP-Feldes</w:t>
      </w:r>
      <w:bookmarkEnd w:id="11"/>
    </w:p>
    <w:p w:rsidR="00544B48" w:rsidRDefault="00544B48" w:rsidP="00544B48">
      <w:pPr>
        <w:jc w:val="both"/>
      </w:pPr>
    </w:p>
    <w:p w:rsidR="00544B48" w:rsidRDefault="00544B48" w:rsidP="00544B48">
      <w:pPr>
        <w:jc w:val="both"/>
      </w:pPr>
      <w:r>
        <w:t xml:space="preserve">(1) Mit dem Konzept des </w:t>
      </w:r>
      <w:r w:rsidRPr="00CD3CAB">
        <w:t xml:space="preserve">Raumbezugspunktfeldes (Nr. </w:t>
      </w:r>
      <w:r w:rsidR="006C211F">
        <w:t>3.1 Abs. 3</w:t>
      </w:r>
      <w:r w:rsidRPr="00CD3CAB">
        <w:t>)</w:t>
      </w:r>
      <w:r>
        <w:t xml:space="preserve"> wird das </w:t>
      </w:r>
      <w:r w:rsidR="000A10D6">
        <w:t xml:space="preserve">Feld der </w:t>
      </w:r>
      <w:proofErr w:type="spellStart"/>
      <w:r w:rsidR="000A10D6">
        <w:t>triginometrischen</w:t>
      </w:r>
      <w:proofErr w:type="spellEnd"/>
      <w:r w:rsidR="000A10D6">
        <w:t xml:space="preserve"> Punkte (TP) </w:t>
      </w:r>
      <w:r>
        <w:t xml:space="preserve"> in all seinen Ordnungen aufgegeben. Mit Ausnahme </w:t>
      </w:r>
      <w:r>
        <w:lastRenderedPageBreak/>
        <w:t>der Punkte, die dem Raumbezugspunktfeld angehören, sind sämtliche TP mit Inkraf</w:t>
      </w:r>
      <w:r>
        <w:t>t</w:t>
      </w:r>
      <w:r>
        <w:t>treten dieses Erlasses als historische Vermessung</w:t>
      </w:r>
      <w:r>
        <w:t>s</w:t>
      </w:r>
      <w:r>
        <w:t xml:space="preserve">punkte zu betrachten. </w:t>
      </w:r>
    </w:p>
    <w:p w:rsidR="003560C7" w:rsidRDefault="003560C7" w:rsidP="00544B48">
      <w:pPr>
        <w:jc w:val="both"/>
      </w:pPr>
    </w:p>
    <w:p w:rsidR="003560C7" w:rsidRDefault="003560C7" w:rsidP="00544B48">
      <w:pPr>
        <w:jc w:val="both"/>
      </w:pPr>
      <w:r w:rsidRPr="0091290A">
        <w:t xml:space="preserve">(2) Die TP werden </w:t>
      </w:r>
      <w:r w:rsidR="00AB5A86" w:rsidRPr="0091290A">
        <w:t>der</w:t>
      </w:r>
      <w:r w:rsidRPr="0091290A">
        <w:t xml:space="preserve"> jeweiligen </w:t>
      </w:r>
      <w:r w:rsidR="00AB5A86" w:rsidRPr="0091290A">
        <w:t>Katasterbehörde</w:t>
      </w:r>
      <w:r w:rsidRPr="0091290A">
        <w:t xml:space="preserve"> zur Übernahme als Verme</w:t>
      </w:r>
      <w:r w:rsidRPr="0091290A">
        <w:t>s</w:t>
      </w:r>
      <w:r w:rsidRPr="0091290A">
        <w:t>sungspunkte in das Liegenschaftskataster angeboten. Die Katasterbehörde en</w:t>
      </w:r>
      <w:r w:rsidRPr="0091290A">
        <w:t>t</w:t>
      </w:r>
      <w:r w:rsidRPr="0091290A">
        <w:t>scheidet, welche TP von ihr übernommen werden. Die Landesvermessung stellt der Katasterbehörde die danach erforderlichen Daten zur Verfügung</w:t>
      </w:r>
      <w:r w:rsidR="006C211F" w:rsidRPr="0091290A">
        <w:t>.</w:t>
      </w:r>
      <w:r w:rsidR="006C211F" w:rsidRPr="006C211F">
        <w:t xml:space="preserve"> </w:t>
      </w:r>
      <w:r w:rsidR="006C211F">
        <w:t>TP, die unter Denkmalschutz stehen, werden im Datensatz entsprechend gekennzeichnet.</w:t>
      </w:r>
    </w:p>
    <w:p w:rsidR="00544B48" w:rsidRDefault="00544B48" w:rsidP="00544B48">
      <w:pPr>
        <w:jc w:val="both"/>
      </w:pPr>
    </w:p>
    <w:p w:rsidR="00544B48" w:rsidRDefault="00544B48" w:rsidP="00544B48">
      <w:pPr>
        <w:jc w:val="both"/>
      </w:pPr>
      <w:r>
        <w:t xml:space="preserve">(3) Der historische Nachweis der TP verbleibt bei der </w:t>
      </w:r>
      <w:r w:rsidR="00AB5A86">
        <w:t xml:space="preserve">für die </w:t>
      </w:r>
      <w:r>
        <w:t>Landesvermessung</w:t>
      </w:r>
      <w:r w:rsidR="00AB5A86">
        <w:t xml:space="preserve"> z</w:t>
      </w:r>
      <w:r w:rsidR="00AB5A86">
        <w:t>u</w:t>
      </w:r>
      <w:r w:rsidR="00AB5A86">
        <w:t>ständigen Behörde</w:t>
      </w:r>
      <w:r>
        <w:t>.</w:t>
      </w:r>
    </w:p>
    <w:p w:rsidR="00E95B73" w:rsidRDefault="00E95B73" w:rsidP="00CC5E02">
      <w:pPr>
        <w:jc w:val="both"/>
      </w:pPr>
    </w:p>
    <w:p w:rsidR="00DD3166" w:rsidRDefault="00DD3166" w:rsidP="00E44AF1">
      <w:pPr>
        <w:jc w:val="center"/>
        <w:outlineLvl w:val="0"/>
      </w:pPr>
    </w:p>
    <w:p w:rsidR="007A088E" w:rsidRDefault="00A061E4" w:rsidP="007A088E">
      <w:pPr>
        <w:jc w:val="center"/>
        <w:outlineLvl w:val="0"/>
        <w:rPr>
          <w:b/>
        </w:rPr>
      </w:pPr>
      <w:bookmarkStart w:id="12" w:name="_Toc444767746"/>
      <w:r>
        <w:rPr>
          <w:b/>
        </w:rPr>
        <w:t>III</w:t>
      </w:r>
      <w:bookmarkEnd w:id="12"/>
    </w:p>
    <w:p w:rsidR="007A088E" w:rsidRDefault="00FA44C3" w:rsidP="001561E2">
      <w:pPr>
        <w:jc w:val="center"/>
        <w:outlineLvl w:val="0"/>
        <w:rPr>
          <w:highlight w:val="cyan"/>
        </w:rPr>
      </w:pPr>
      <w:bookmarkStart w:id="13" w:name="_Toc444767747"/>
      <w:r>
        <w:rPr>
          <w:b/>
        </w:rPr>
        <w:t xml:space="preserve">Tatsächliche Nutzung und </w:t>
      </w:r>
      <w:r w:rsidR="00A061E4">
        <w:rPr>
          <w:b/>
        </w:rPr>
        <w:t>Topographie</w:t>
      </w:r>
      <w:bookmarkEnd w:id="13"/>
    </w:p>
    <w:p w:rsidR="008406E1" w:rsidRDefault="008406E1" w:rsidP="00E068E9">
      <w:pPr>
        <w:jc w:val="both"/>
      </w:pPr>
    </w:p>
    <w:p w:rsidR="001D1BCB" w:rsidRPr="00AB1815" w:rsidRDefault="00544B48" w:rsidP="001D1BCB">
      <w:pPr>
        <w:jc w:val="both"/>
        <w:outlineLvl w:val="0"/>
        <w:rPr>
          <w:b/>
          <w:i/>
        </w:rPr>
      </w:pPr>
      <w:bookmarkStart w:id="14" w:name="_Toc444767748"/>
      <w:r>
        <w:rPr>
          <w:b/>
          <w:i/>
        </w:rPr>
        <w:t>7</w:t>
      </w:r>
      <w:r w:rsidRPr="00AB1815">
        <w:rPr>
          <w:b/>
          <w:i/>
        </w:rPr>
        <w:t xml:space="preserve"> </w:t>
      </w:r>
      <w:bookmarkEnd w:id="14"/>
      <w:r w:rsidR="00DF20D2">
        <w:rPr>
          <w:b/>
          <w:i/>
        </w:rPr>
        <w:t>Zusammenarbeit</w:t>
      </w:r>
    </w:p>
    <w:p w:rsidR="001D1BCB" w:rsidRDefault="001D1BCB" w:rsidP="001D1BCB">
      <w:pPr>
        <w:jc w:val="both"/>
      </w:pPr>
    </w:p>
    <w:p w:rsidR="001D1BCB" w:rsidRDefault="001D1BCB" w:rsidP="001D1BCB">
      <w:pPr>
        <w:jc w:val="both"/>
      </w:pPr>
      <w:r>
        <w:t>(1) Zur flächendeckenden und vollständigen Abbildung der Landschaft, der auf ihr befindlichen topographischen Objekte und des Reliefs im Geo</w:t>
      </w:r>
      <w:r w:rsidR="00C16AFD">
        <w:t>basis</w:t>
      </w:r>
      <w:r>
        <w:t>informationssy</w:t>
      </w:r>
      <w:r>
        <w:t>s</w:t>
      </w:r>
      <w:r>
        <w:t xml:space="preserve">tem, insbesondere zur Ableitung der </w:t>
      </w:r>
      <w:r w:rsidRPr="00101C39">
        <w:t>Amtlichen Basiskarte und der topographischen Landeskarten, werden die tatsächliche Nutzung (§</w:t>
      </w:r>
      <w:r w:rsidR="00CF1570" w:rsidRPr="00101C39">
        <w:t xml:space="preserve"> </w:t>
      </w:r>
      <w:r w:rsidRPr="00101C39">
        <w:t xml:space="preserve">8 </w:t>
      </w:r>
      <w:r w:rsidR="00CF1570" w:rsidRPr="00101C39">
        <w:t xml:space="preserve">Abs. </w:t>
      </w:r>
      <w:r w:rsidR="00DF20D2">
        <w:t>4</w:t>
      </w:r>
      <w:r w:rsidR="00DF20D2" w:rsidRPr="00101C39">
        <w:t xml:space="preserve"> </w:t>
      </w:r>
      <w:proofErr w:type="spellStart"/>
      <w:r w:rsidRPr="00101C39">
        <w:t>DVOzVermKatG</w:t>
      </w:r>
      <w:proofErr w:type="spellEnd"/>
      <w:r w:rsidRPr="00101C39">
        <w:t xml:space="preserve"> NRW), die charakteristische Topographie (§</w:t>
      </w:r>
      <w:r w:rsidR="00CF1570" w:rsidRPr="00101C39">
        <w:t xml:space="preserve"> </w:t>
      </w:r>
      <w:r w:rsidRPr="00101C39">
        <w:t xml:space="preserve">8 </w:t>
      </w:r>
      <w:r w:rsidR="00CF1570" w:rsidRPr="00101C39">
        <w:t xml:space="preserve">Abs. </w:t>
      </w:r>
      <w:r w:rsidR="00DF20D2">
        <w:t>5</w:t>
      </w:r>
      <w:r w:rsidR="00DF20D2" w:rsidRPr="00101C39">
        <w:t xml:space="preserve"> </w:t>
      </w:r>
      <w:proofErr w:type="spellStart"/>
      <w:r w:rsidRPr="00101C39">
        <w:t>DVOzVermKatG</w:t>
      </w:r>
      <w:proofErr w:type="spellEnd"/>
      <w:r w:rsidRPr="00101C39">
        <w:t xml:space="preserve"> NRW) und die top</w:t>
      </w:r>
      <w:r w:rsidRPr="00101C39">
        <w:t>o</w:t>
      </w:r>
      <w:r w:rsidRPr="00101C39">
        <w:t>graphischen Geobasisdaten (§</w:t>
      </w:r>
      <w:r w:rsidR="00CF1570" w:rsidRPr="00101C39">
        <w:t xml:space="preserve"> </w:t>
      </w:r>
      <w:r w:rsidRPr="00101C39">
        <w:t xml:space="preserve">5 </w:t>
      </w:r>
      <w:proofErr w:type="spellStart"/>
      <w:r w:rsidRPr="00101C39">
        <w:t>DVOzVermKatG</w:t>
      </w:r>
      <w:proofErr w:type="spellEnd"/>
      <w:r w:rsidRPr="00101C39">
        <w:t xml:space="preserve"> NRW) erhoben.</w:t>
      </w:r>
    </w:p>
    <w:p w:rsidR="001D1BCB" w:rsidRDefault="001D1BCB" w:rsidP="001D1BCB">
      <w:pPr>
        <w:jc w:val="both"/>
      </w:pPr>
    </w:p>
    <w:p w:rsidR="001D1BCB" w:rsidRDefault="001D1BCB" w:rsidP="001D1BCB">
      <w:pPr>
        <w:jc w:val="both"/>
      </w:pPr>
      <w:r>
        <w:t xml:space="preserve">(2) Entsprechend dem Grundsatz des einheitlichen </w:t>
      </w:r>
      <w:r w:rsidRPr="00101C39">
        <w:t>Geobasisinformationssystems (§</w:t>
      </w:r>
      <w:r w:rsidR="00CF1570" w:rsidRPr="00101C39">
        <w:t xml:space="preserve"> </w:t>
      </w:r>
      <w:r w:rsidRPr="00101C39">
        <w:t xml:space="preserve">1 Abs. 3 </w:t>
      </w:r>
      <w:proofErr w:type="spellStart"/>
      <w:r w:rsidRPr="00101C39">
        <w:t>VermKatG</w:t>
      </w:r>
      <w:proofErr w:type="spellEnd"/>
      <w:r w:rsidR="00101C39" w:rsidRPr="00101C39">
        <w:t xml:space="preserve"> NRW</w:t>
      </w:r>
      <w:r w:rsidRPr="00101C39">
        <w:t xml:space="preserve">) sollen Daten, die für die Fortführung </w:t>
      </w:r>
      <w:r w:rsidR="00C16AFD" w:rsidRPr="00101C39">
        <w:t>von ALKIS</w:t>
      </w:r>
      <w:r>
        <w:t xml:space="preserve"> und </w:t>
      </w:r>
      <w:r w:rsidR="00C16AFD">
        <w:t>A</w:t>
      </w:r>
      <w:r w:rsidR="00C16AFD">
        <w:t>T</w:t>
      </w:r>
      <w:r w:rsidR="00C16AFD">
        <w:t>KIS</w:t>
      </w:r>
      <w:r>
        <w:t xml:space="preserve"> benötigt werden, </w:t>
      </w:r>
      <w:r w:rsidR="001561E2">
        <w:t xml:space="preserve">möglichst </w:t>
      </w:r>
      <w:r>
        <w:t xml:space="preserve">nur einmal erhoben und </w:t>
      </w:r>
      <w:r w:rsidR="00DA24CA">
        <w:t>in beiden Syst</w:t>
      </w:r>
      <w:r w:rsidR="00DA24CA">
        <w:t>e</w:t>
      </w:r>
      <w:r w:rsidR="00DA24CA">
        <w:t xml:space="preserve">men </w:t>
      </w:r>
      <w:r>
        <w:t>genutzt werden.</w:t>
      </w:r>
    </w:p>
    <w:p w:rsidR="001D1BCB" w:rsidRDefault="001D1BCB" w:rsidP="001D1BCB">
      <w:pPr>
        <w:jc w:val="both"/>
      </w:pPr>
    </w:p>
    <w:p w:rsidR="001D1BCB" w:rsidRDefault="001D1BCB" w:rsidP="001D1BCB">
      <w:pPr>
        <w:jc w:val="both"/>
      </w:pPr>
      <w:r>
        <w:t xml:space="preserve">(3) Die Katasterbehörden gewähren </w:t>
      </w:r>
      <w:r w:rsidR="00101C39">
        <w:t xml:space="preserve">der </w:t>
      </w:r>
      <w:r w:rsidR="00AB5A86">
        <w:t xml:space="preserve">für die </w:t>
      </w:r>
      <w:r w:rsidR="00101C39">
        <w:t>Landesvermessung</w:t>
      </w:r>
      <w:r>
        <w:t xml:space="preserve"> </w:t>
      </w:r>
      <w:r w:rsidR="00AB5A86">
        <w:t>zuständigen B</w:t>
      </w:r>
      <w:r w:rsidR="00AB5A86">
        <w:t>e</w:t>
      </w:r>
      <w:r w:rsidR="00AB5A86">
        <w:t xml:space="preserve">hörde </w:t>
      </w:r>
      <w:r>
        <w:t xml:space="preserve">Zugriff auf die zur Fortführung des </w:t>
      </w:r>
      <w:r w:rsidR="005F5210">
        <w:t>ATKIS</w:t>
      </w:r>
      <w:r>
        <w:t xml:space="preserve"> geeigneten Teile des Liegenschaft</w:t>
      </w:r>
      <w:r>
        <w:t>s</w:t>
      </w:r>
      <w:r>
        <w:t xml:space="preserve">katasters. Umgekehrt gewährt </w:t>
      </w:r>
      <w:r w:rsidR="004638AA">
        <w:t>die Landesvermessung</w:t>
      </w:r>
      <w:r>
        <w:t xml:space="preserve"> den Katasterbehörden Zugriff auf die zur Fortführung </w:t>
      </w:r>
      <w:r w:rsidR="005F5210">
        <w:t xml:space="preserve">des ALKIS </w:t>
      </w:r>
      <w:r>
        <w:t>geeigneten topographischen Geobasisdaten s</w:t>
      </w:r>
      <w:r>
        <w:t>o</w:t>
      </w:r>
      <w:r>
        <w:t xml:space="preserve">wie auf die im Rahmen des </w:t>
      </w:r>
      <w:r w:rsidR="00DF20D2">
        <w:t xml:space="preserve">Topographischen </w:t>
      </w:r>
      <w:r w:rsidR="0002213E">
        <w:t>Informationsmanagement</w:t>
      </w:r>
      <w:r w:rsidR="00DF20D2">
        <w:t>s</w:t>
      </w:r>
      <w:r w:rsidR="0002213E">
        <w:t xml:space="preserve"> </w:t>
      </w:r>
      <w:r w:rsidR="00DA24CA">
        <w:t>(</w:t>
      </w:r>
      <w:r>
        <w:t>TIM</w:t>
      </w:r>
      <w:r w:rsidR="00DA24CA">
        <w:t>)</w:t>
      </w:r>
      <w:r>
        <w:t xml:space="preserve"> g</w:t>
      </w:r>
      <w:r>
        <w:t>e</w:t>
      </w:r>
      <w:r>
        <w:t>sammelten Hinweise über anstehende Veränderungen der Lan</w:t>
      </w:r>
      <w:r>
        <w:t>d</w:t>
      </w:r>
      <w:r>
        <w:t>schaft</w:t>
      </w:r>
      <w:r w:rsidR="00350928">
        <w:t xml:space="preserve">. </w:t>
      </w:r>
    </w:p>
    <w:p w:rsidR="004638AA" w:rsidRDefault="004638AA" w:rsidP="001D1BCB">
      <w:pPr>
        <w:jc w:val="both"/>
      </w:pPr>
    </w:p>
    <w:p w:rsidR="001D1BCB" w:rsidRDefault="001D1BCB" w:rsidP="001D1BCB">
      <w:pPr>
        <w:jc w:val="both"/>
      </w:pPr>
      <w:r>
        <w:t>(4) Zur Vermeidung von Doppelarbeiten oder zur Verbesserung von Aktualität und Vollständigkeit des Geobasisinformationssystems können bei der Erhebung der in Abs. 1 genannten Daten Kooperationen insbesondere mit anderen Stellen der öffen</w:t>
      </w:r>
      <w:r>
        <w:t>t</w:t>
      </w:r>
      <w:r>
        <w:t>lichen Verwaltung eingegangen werden.</w:t>
      </w:r>
    </w:p>
    <w:p w:rsidR="00E7274A" w:rsidRDefault="00E7274A" w:rsidP="001D1BCB">
      <w:pPr>
        <w:jc w:val="both"/>
      </w:pPr>
    </w:p>
    <w:p w:rsidR="00AE15FB" w:rsidRDefault="00E7274A" w:rsidP="00E41511">
      <w:pPr>
        <w:jc w:val="both"/>
        <w:rPr>
          <w:b/>
          <w:i/>
        </w:rPr>
      </w:pPr>
      <w:r>
        <w:t xml:space="preserve">(5) Um die Plausibilität des Datenbestandes </w:t>
      </w:r>
      <w:r w:rsidR="00CE34DB">
        <w:t xml:space="preserve">an den </w:t>
      </w:r>
      <w:r>
        <w:t>Verwaltungsgrenzen sicherz</w:t>
      </w:r>
      <w:r>
        <w:t>u</w:t>
      </w:r>
      <w:r>
        <w:t xml:space="preserve">stellen, </w:t>
      </w:r>
      <w:r w:rsidR="00F7292C">
        <w:t xml:space="preserve">informieren sich die zuständigen Stellen </w:t>
      </w:r>
      <w:r w:rsidR="00CE34DB">
        <w:t xml:space="preserve">bei Fortführungen </w:t>
      </w:r>
      <w:r w:rsidR="00F7292C">
        <w:t>gegenseitig mö</w:t>
      </w:r>
      <w:r w:rsidR="00F7292C">
        <w:t>g</w:t>
      </w:r>
      <w:r w:rsidR="00F7292C">
        <w:t>lichst frühzeitig</w:t>
      </w:r>
      <w:r w:rsidR="00E33881">
        <w:t xml:space="preserve"> (vgl. auch Nr. 4.3 </w:t>
      </w:r>
      <w:proofErr w:type="spellStart"/>
      <w:r w:rsidR="00E33881">
        <w:t>LiegKatErl</w:t>
      </w:r>
      <w:proofErr w:type="spellEnd"/>
      <w:r w:rsidR="00E33881">
        <w:t>)</w:t>
      </w:r>
      <w:r>
        <w:t xml:space="preserve">. </w:t>
      </w:r>
    </w:p>
    <w:p w:rsidR="00AC7B51" w:rsidRDefault="00AC7B51" w:rsidP="00AC7B51">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p>
    <w:p w:rsidR="001561E2" w:rsidRDefault="001561E2" w:rsidP="00600564">
      <w:pPr>
        <w:spacing w:line="240" w:lineRule="atLeast"/>
        <w:jc w:val="both"/>
        <w:rPr>
          <w:b/>
          <w:i/>
        </w:rPr>
      </w:pPr>
    </w:p>
    <w:p w:rsidR="00AE15FB" w:rsidRPr="00AB1815" w:rsidRDefault="00544B48" w:rsidP="00AE15FB">
      <w:pPr>
        <w:jc w:val="both"/>
        <w:outlineLvl w:val="0"/>
        <w:rPr>
          <w:b/>
          <w:i/>
        </w:rPr>
      </w:pPr>
      <w:bookmarkStart w:id="15" w:name="_Toc444767749"/>
      <w:r>
        <w:rPr>
          <w:b/>
          <w:i/>
        </w:rPr>
        <w:t>8</w:t>
      </w:r>
      <w:r w:rsidRPr="00AB1815">
        <w:rPr>
          <w:b/>
          <w:i/>
        </w:rPr>
        <w:t xml:space="preserve"> </w:t>
      </w:r>
      <w:proofErr w:type="gramStart"/>
      <w:r w:rsidR="00AE15FB" w:rsidRPr="00AB1815">
        <w:rPr>
          <w:b/>
          <w:i/>
        </w:rPr>
        <w:t>Erhebung</w:t>
      </w:r>
      <w:proofErr w:type="gramEnd"/>
      <w:r w:rsidR="00AE15FB" w:rsidRPr="00AB1815">
        <w:rPr>
          <w:b/>
          <w:i/>
        </w:rPr>
        <w:t xml:space="preserve"> der tatsächlichen </w:t>
      </w:r>
      <w:r w:rsidR="008406E1">
        <w:rPr>
          <w:b/>
          <w:i/>
        </w:rPr>
        <w:t>Nutzung</w:t>
      </w:r>
      <w:r w:rsidR="00E02D11">
        <w:rPr>
          <w:b/>
          <w:i/>
        </w:rPr>
        <w:t xml:space="preserve"> und der charakteristischen Topographie</w:t>
      </w:r>
      <w:bookmarkEnd w:id="15"/>
    </w:p>
    <w:p w:rsidR="00632E66" w:rsidRDefault="00632E66" w:rsidP="00AE15FB">
      <w:pPr>
        <w:spacing w:line="240" w:lineRule="atLeast"/>
        <w:jc w:val="both"/>
        <w:rPr>
          <w:highlight w:val="cyan"/>
        </w:rPr>
      </w:pPr>
    </w:p>
    <w:p w:rsidR="00AE15FB" w:rsidRPr="00FB279B" w:rsidRDefault="00544B48" w:rsidP="00AE15FB">
      <w:pPr>
        <w:spacing w:line="240" w:lineRule="atLeast"/>
        <w:jc w:val="both"/>
      </w:pPr>
      <w:r>
        <w:t>8</w:t>
      </w:r>
      <w:r w:rsidR="00AE15FB" w:rsidRPr="00FB279B">
        <w:t xml:space="preserve">.1 </w:t>
      </w:r>
      <w:r w:rsidR="00CE42F8">
        <w:t>Grundsätze</w:t>
      </w:r>
      <w:r w:rsidR="00CE42F8" w:rsidRPr="00FB279B">
        <w:t xml:space="preserve"> </w:t>
      </w:r>
    </w:p>
    <w:p w:rsidR="00AE15FB" w:rsidRDefault="00AE15FB" w:rsidP="00AE15FB">
      <w:pPr>
        <w:jc w:val="both"/>
      </w:pPr>
    </w:p>
    <w:p w:rsidR="00AE15FB" w:rsidRPr="0070149C" w:rsidRDefault="00AE15FB" w:rsidP="00AE15FB">
      <w:pPr>
        <w:jc w:val="both"/>
      </w:pPr>
      <w:r>
        <w:lastRenderedPageBreak/>
        <w:t xml:space="preserve">(1) Die Erhebung von Objekten der tatsächlichen Nutzung </w:t>
      </w:r>
      <w:r w:rsidR="009634BC">
        <w:t xml:space="preserve">und der charakteristischen Topographie </w:t>
      </w:r>
      <w:r>
        <w:t>erfolgt grundsätzlich im Umfang des Grunddatenbestands NRW</w:t>
      </w:r>
      <w:r w:rsidR="00D92DBD">
        <w:t>.</w:t>
      </w:r>
      <w:r>
        <w:t xml:space="preserve"> Den Katasterbehörden steht es frei, </w:t>
      </w:r>
      <w:r w:rsidR="00021648">
        <w:t xml:space="preserve">darüber hinaus </w:t>
      </w:r>
      <w:r>
        <w:t>weitere Objekte</w:t>
      </w:r>
      <w:r w:rsidR="009634BC">
        <w:t xml:space="preserve"> und Differenzieru</w:t>
      </w:r>
      <w:r w:rsidR="009634BC">
        <w:t>n</w:t>
      </w:r>
      <w:r w:rsidR="009634BC">
        <w:t>gen</w:t>
      </w:r>
      <w:r>
        <w:t xml:space="preserve"> im Rahmen des Maximalprofils NRW </w:t>
      </w:r>
      <w:r w:rsidR="00D843EF">
        <w:t xml:space="preserve">(vgl. § 8 Abs. 1 Satz 4 </w:t>
      </w:r>
      <w:proofErr w:type="spellStart"/>
      <w:r w:rsidR="00D843EF">
        <w:t>DVOzVermKatG</w:t>
      </w:r>
      <w:proofErr w:type="spellEnd"/>
      <w:r w:rsidR="00D843EF">
        <w:t xml:space="preserve"> NRW) </w:t>
      </w:r>
      <w:r w:rsidR="005943EA">
        <w:t xml:space="preserve">oder kommunaler Objektartenkataloge </w:t>
      </w:r>
      <w:r w:rsidR="004638AA">
        <w:t xml:space="preserve">selber </w:t>
      </w:r>
      <w:r>
        <w:t>zu erheben.</w:t>
      </w:r>
      <w:r w:rsidR="00B54E06">
        <w:t xml:space="preserve"> </w:t>
      </w:r>
    </w:p>
    <w:p w:rsidR="00AE15FB" w:rsidRDefault="00AE15FB" w:rsidP="00AE15FB">
      <w:pPr>
        <w:jc w:val="both"/>
      </w:pPr>
    </w:p>
    <w:p w:rsidR="001C10EA" w:rsidRDefault="009634BC" w:rsidP="009634BC">
      <w:pPr>
        <w:jc w:val="both"/>
      </w:pPr>
      <w:r>
        <w:t xml:space="preserve">(2) Zur Sicherstellung der </w:t>
      </w:r>
      <w:r w:rsidR="001C10EA">
        <w:t xml:space="preserve">Grundaktualität </w:t>
      </w:r>
      <w:r>
        <w:t>des Liegenschaftskatasters  sind</w:t>
      </w:r>
      <w:r w:rsidRPr="00C27C5D">
        <w:t xml:space="preserve"> die Nu</w:t>
      </w:r>
      <w:r w:rsidRPr="00C27C5D">
        <w:t>t</w:t>
      </w:r>
      <w:r w:rsidRPr="00C27C5D">
        <w:t>zungsarten</w:t>
      </w:r>
      <w:r>
        <w:t xml:space="preserve"> und die charakteristische Topographie</w:t>
      </w:r>
      <w:r w:rsidRPr="00C27C5D">
        <w:t xml:space="preserve"> in einem </w:t>
      </w:r>
      <w:r>
        <w:t>3</w:t>
      </w:r>
      <w:r w:rsidRPr="00C27C5D">
        <w:t xml:space="preserve">-jährigen Rhythmus </w:t>
      </w:r>
      <w:r>
        <w:t xml:space="preserve">zu </w:t>
      </w:r>
      <w:r w:rsidRPr="00C27C5D">
        <w:t>aktualisier</w:t>
      </w:r>
      <w:r>
        <w:t>en (periodische Fortführung)</w:t>
      </w:r>
      <w:r w:rsidRPr="00C27C5D">
        <w:t>.</w:t>
      </w:r>
      <w:r>
        <w:t xml:space="preserve"> </w:t>
      </w:r>
      <w:r w:rsidR="001C10EA">
        <w:t xml:space="preserve">Darüber hinaus ist das Liegenschaftskataster spitzenaktuell zu halten. Dazu ist das Konzept der Spitzenaktualität der </w:t>
      </w:r>
      <w:proofErr w:type="spellStart"/>
      <w:r w:rsidR="001C10EA">
        <w:t>AdV</w:t>
      </w:r>
      <w:proofErr w:type="spellEnd"/>
      <w:r w:rsidR="001C10EA">
        <w:t xml:space="preserve"> </w:t>
      </w:r>
      <w:r w:rsidR="00134263">
        <w:t>(</w:t>
      </w:r>
      <w:hyperlink r:id="rId8" w:history="1">
        <w:r w:rsidR="00134263" w:rsidRPr="00D20B24">
          <w:rPr>
            <w:rStyle w:val="Hyperlink"/>
          </w:rPr>
          <w:t>www.katastermodernisierung.nrw.de</w:t>
        </w:r>
      </w:hyperlink>
      <w:r w:rsidR="00134263">
        <w:t xml:space="preserve">) </w:t>
      </w:r>
      <w:r w:rsidR="001C10EA">
        <w:t>für ATKIS als Grundlage zu benutzen.</w:t>
      </w:r>
    </w:p>
    <w:p w:rsidR="001C10EA" w:rsidRDefault="001C10EA" w:rsidP="009634BC">
      <w:pPr>
        <w:jc w:val="both"/>
      </w:pPr>
    </w:p>
    <w:p w:rsidR="009634BC" w:rsidRDefault="001C10EA" w:rsidP="009634BC">
      <w:pPr>
        <w:jc w:val="both"/>
      </w:pPr>
      <w:r>
        <w:t xml:space="preserve">(3) Zur Aktualisierung </w:t>
      </w:r>
      <w:r w:rsidR="009634BC">
        <w:t xml:space="preserve">sollen </w:t>
      </w:r>
      <w:r w:rsidR="00A96932">
        <w:t xml:space="preserve">insbesondere </w:t>
      </w:r>
      <w:r w:rsidR="009634BC">
        <w:t>Fernerkundungsergebnisse der Kataste</w:t>
      </w:r>
      <w:r w:rsidR="009634BC">
        <w:t>r</w:t>
      </w:r>
      <w:r w:rsidR="009634BC">
        <w:t>behörde oder der Landesvermessung genutzt werden. Ein abschließender Feldve</w:t>
      </w:r>
      <w:r w:rsidR="009634BC">
        <w:t>r</w:t>
      </w:r>
      <w:r w:rsidR="009634BC">
        <w:t>gleich ist nur erforderlich, wenn die Fortführung sonst nicht mit der notwendigen Plausibilität sichergestellt werden kann.</w:t>
      </w:r>
    </w:p>
    <w:p w:rsidR="009634BC" w:rsidRDefault="009634BC" w:rsidP="00AE15FB">
      <w:pPr>
        <w:jc w:val="both"/>
      </w:pPr>
    </w:p>
    <w:p w:rsidR="00C2075E" w:rsidRDefault="00C2075E" w:rsidP="00AE15FB">
      <w:pPr>
        <w:jc w:val="both"/>
      </w:pPr>
    </w:p>
    <w:p w:rsidR="007867F1" w:rsidRDefault="00544B48" w:rsidP="007867F1">
      <w:pPr>
        <w:jc w:val="both"/>
      </w:pPr>
      <w:r>
        <w:t>8</w:t>
      </w:r>
      <w:r w:rsidR="007867F1">
        <w:t xml:space="preserve">.2 </w:t>
      </w:r>
      <w:proofErr w:type="gramStart"/>
      <w:r w:rsidR="007867F1">
        <w:t>Erhebung</w:t>
      </w:r>
      <w:proofErr w:type="gramEnd"/>
      <w:r w:rsidR="007867F1">
        <w:t xml:space="preserve"> der tatsächlichen Nutzung bei Liegenschaftsvermessungen</w:t>
      </w:r>
    </w:p>
    <w:p w:rsidR="007867F1" w:rsidRDefault="007867F1" w:rsidP="007867F1">
      <w:pPr>
        <w:jc w:val="both"/>
      </w:pPr>
    </w:p>
    <w:p w:rsidR="007867F1" w:rsidRDefault="007867F1" w:rsidP="007867F1">
      <w:pPr>
        <w:jc w:val="both"/>
      </w:pPr>
      <w:r>
        <w:t>(1)  Bei Liegenschaftsvermessungen ist die tatsächliche Nutzung auf dem Antrag</w:t>
      </w:r>
      <w:r>
        <w:t>s</w:t>
      </w:r>
      <w:r>
        <w:t>flurstück zu überprüfen und ggf</w:t>
      </w:r>
      <w:r w:rsidRPr="00A96932">
        <w:t>. neu zu erheben. Die Vermessungsstellen sind ledi</w:t>
      </w:r>
      <w:r w:rsidRPr="00A96932">
        <w:t>g</w:t>
      </w:r>
      <w:r w:rsidRPr="00A96932">
        <w:t xml:space="preserve">lich zur Erhebung im Umfang </w:t>
      </w:r>
      <w:r>
        <w:t xml:space="preserve">des </w:t>
      </w:r>
      <w:r w:rsidR="00831227">
        <w:t>ALKIS-</w:t>
      </w:r>
      <w:r>
        <w:t>Grunddatenbestandes</w:t>
      </w:r>
      <w:r w:rsidRPr="00A96932">
        <w:t xml:space="preserve"> </w:t>
      </w:r>
      <w:r>
        <w:t xml:space="preserve">NRW </w:t>
      </w:r>
      <w:r w:rsidRPr="00A96932">
        <w:t>verpflichtet.</w:t>
      </w:r>
      <w:r>
        <w:t xml:space="preserve"> Elemente der charakteristischen Topographie sind nicht zu erfassen. </w:t>
      </w:r>
    </w:p>
    <w:p w:rsidR="007867F1" w:rsidRDefault="007867F1" w:rsidP="007867F1">
      <w:pPr>
        <w:jc w:val="both"/>
      </w:pPr>
    </w:p>
    <w:p w:rsidR="00C2075E" w:rsidRDefault="007867F1" w:rsidP="007867F1">
      <w:pPr>
        <w:jc w:val="both"/>
      </w:pPr>
      <w:r>
        <w:t xml:space="preserve">(2) Das Aufnahmeverfahren kann </w:t>
      </w:r>
      <w:r w:rsidR="005943EA">
        <w:t xml:space="preserve">gemäß Nr. </w:t>
      </w:r>
      <w:r w:rsidR="00423693">
        <w:t>33</w:t>
      </w:r>
      <w:r w:rsidR="005943EA">
        <w:t xml:space="preserve">.5 </w:t>
      </w:r>
      <w:r>
        <w:t xml:space="preserve">den geringeren Anforderungen an Genauigkeit und </w:t>
      </w:r>
      <w:r w:rsidRPr="0042035F">
        <w:t>Zuverlässigkeit angepasst werden.</w:t>
      </w:r>
    </w:p>
    <w:p w:rsidR="005943EA" w:rsidRDefault="005943EA" w:rsidP="00AE15FB">
      <w:pPr>
        <w:jc w:val="both"/>
      </w:pPr>
    </w:p>
    <w:p w:rsidR="001A389B" w:rsidRDefault="001A389B" w:rsidP="00AE15FB">
      <w:pPr>
        <w:jc w:val="both"/>
      </w:pPr>
    </w:p>
    <w:p w:rsidR="009634BC" w:rsidRDefault="00544B48" w:rsidP="00AE15FB">
      <w:pPr>
        <w:jc w:val="both"/>
      </w:pPr>
      <w:r>
        <w:t>8</w:t>
      </w:r>
      <w:r w:rsidR="009634BC">
        <w:t>.</w:t>
      </w:r>
      <w:r w:rsidR="00CB2480">
        <w:t xml:space="preserve">3 </w:t>
      </w:r>
      <w:r w:rsidR="009634BC">
        <w:t>Einzelvorschriften zur Erhebung der tatsächlichen Nutzung</w:t>
      </w:r>
    </w:p>
    <w:p w:rsidR="009634BC" w:rsidRDefault="009634BC" w:rsidP="00AE15FB">
      <w:pPr>
        <w:jc w:val="both"/>
      </w:pPr>
    </w:p>
    <w:p w:rsidR="00AE15FB" w:rsidRDefault="00AE15FB" w:rsidP="00AE15FB">
      <w:pPr>
        <w:jc w:val="both"/>
      </w:pPr>
      <w:r>
        <w:t>(</w:t>
      </w:r>
      <w:r w:rsidR="00094D32">
        <w:t>1</w:t>
      </w:r>
      <w:r>
        <w:t xml:space="preserve">) </w:t>
      </w:r>
      <w:r w:rsidRPr="00690FCF">
        <w:t xml:space="preserve">Die Nutzungsart ist die zum Zeitpunkt der </w:t>
      </w:r>
      <w:r>
        <w:t>Erhebung</w:t>
      </w:r>
      <w:r w:rsidRPr="00690FCF">
        <w:t xml:space="preserve"> vorgefundene oder die durch die Art der Bodenbedeckung, der Ausgestaltung oder der baulichen Anlagen übl</w:t>
      </w:r>
      <w:r w:rsidRPr="00690FCF">
        <w:t>i</w:t>
      </w:r>
      <w:r w:rsidRPr="00690FCF">
        <w:t>cherweise zu erwartende Nutzung einer Fläche. Sie ist entsprechend der Bezeic</w:t>
      </w:r>
      <w:r w:rsidRPr="00690FCF">
        <w:t>h</w:t>
      </w:r>
      <w:r w:rsidRPr="00690FCF">
        <w:t xml:space="preserve">nung und/oder der Begriffsbestimmungen </w:t>
      </w:r>
      <w:r w:rsidRPr="003C30EC">
        <w:t>des Nutzungsartenkataloges NRW dem</w:t>
      </w:r>
      <w:r w:rsidRPr="00690FCF">
        <w:t xml:space="preserve"> dort ausgewiesenen Schlüssel zuzuordnen.</w:t>
      </w:r>
    </w:p>
    <w:p w:rsidR="004A42B6" w:rsidRPr="00690FCF" w:rsidRDefault="004A42B6" w:rsidP="00AE15FB">
      <w:pPr>
        <w:jc w:val="both"/>
      </w:pPr>
    </w:p>
    <w:p w:rsidR="00AE15FB" w:rsidRPr="00690FCF" w:rsidRDefault="00AE15FB" w:rsidP="00AE15FB">
      <w:pPr>
        <w:jc w:val="both"/>
      </w:pPr>
      <w:r>
        <w:t>(</w:t>
      </w:r>
      <w:r w:rsidR="00094D32">
        <w:t>2</w:t>
      </w:r>
      <w:r>
        <w:t xml:space="preserve">) </w:t>
      </w:r>
      <w:r w:rsidRPr="00690FCF">
        <w:t xml:space="preserve">Für die Festlegung der Nutzungsart </w:t>
      </w:r>
      <w:r>
        <w:t>wird</w:t>
      </w:r>
      <w:r w:rsidRPr="00690FCF">
        <w:t xml:space="preserve"> die den Gesamtcharakter der Fläche bestimmende Nutzungsart festgestellt</w:t>
      </w:r>
      <w:r>
        <w:t>, in die</w:t>
      </w:r>
      <w:r w:rsidRPr="00690FCF">
        <w:t xml:space="preserve"> einzelne Nutzungsarten von unterg</w:t>
      </w:r>
      <w:r w:rsidRPr="00690FCF">
        <w:t>e</w:t>
      </w:r>
      <w:r w:rsidRPr="00690FCF">
        <w:t>ordneter Bedeutung einbezogen werden</w:t>
      </w:r>
      <w:r>
        <w:t xml:space="preserve"> (Dominanzprinzip)</w:t>
      </w:r>
      <w:r w:rsidRPr="00690FCF">
        <w:t xml:space="preserve">. </w:t>
      </w:r>
    </w:p>
    <w:p w:rsidR="00AE15FB" w:rsidRDefault="00AE15FB" w:rsidP="00AE15FB">
      <w:pPr>
        <w:jc w:val="both"/>
      </w:pPr>
    </w:p>
    <w:p w:rsidR="00AE15FB" w:rsidRPr="00690FCF" w:rsidRDefault="00AE15FB" w:rsidP="00AE15FB">
      <w:pPr>
        <w:jc w:val="both"/>
      </w:pPr>
      <w:r>
        <w:t>(</w:t>
      </w:r>
      <w:r w:rsidR="00094D32">
        <w:t>3</w:t>
      </w:r>
      <w:r>
        <w:t xml:space="preserve">) </w:t>
      </w:r>
      <w:r w:rsidRPr="00690FCF">
        <w:t>Bei der Feststellung der Nutzungsart bleiben kurzzeitige anderweitige Nutzungen unberücksichtigt.</w:t>
      </w:r>
    </w:p>
    <w:p w:rsidR="00AE15FB" w:rsidRPr="00690FCF" w:rsidRDefault="00AE15FB" w:rsidP="00AE15FB">
      <w:pPr>
        <w:jc w:val="both"/>
      </w:pPr>
    </w:p>
    <w:p w:rsidR="00AE15FB" w:rsidRPr="00690FCF" w:rsidRDefault="00AE15FB" w:rsidP="00AE15FB">
      <w:pPr>
        <w:jc w:val="both"/>
      </w:pPr>
      <w:r>
        <w:t>(</w:t>
      </w:r>
      <w:r w:rsidR="00094D32">
        <w:t>4</w:t>
      </w:r>
      <w:r>
        <w:t>) Objekte der tatsächlichen Nutzung sind</w:t>
      </w:r>
      <w:r w:rsidRPr="00690FCF">
        <w:t xml:space="preserve"> prinzipiell unabhängig vom Verlauf der </w:t>
      </w:r>
      <w:proofErr w:type="spellStart"/>
      <w:r w:rsidRPr="00690FCF">
        <w:t>Flurstücksgrenzen</w:t>
      </w:r>
      <w:proofErr w:type="spellEnd"/>
      <w:r w:rsidRPr="00690FCF">
        <w:t xml:space="preserve"> zu erfassen, soweit </w:t>
      </w:r>
      <w:r w:rsidR="00092874">
        <w:t xml:space="preserve">diese </w:t>
      </w:r>
      <w:r w:rsidRPr="00690FCF">
        <w:t xml:space="preserve">nicht aus praktischen Gründen </w:t>
      </w:r>
      <w:r w:rsidR="00092874">
        <w:t xml:space="preserve"> als B</w:t>
      </w:r>
      <w:r w:rsidR="00092874">
        <w:t>e</w:t>
      </w:r>
      <w:r w:rsidR="00092874">
        <w:t xml:space="preserve">grenzung </w:t>
      </w:r>
      <w:r w:rsidRPr="00690FCF">
        <w:t xml:space="preserve">genutzt </w:t>
      </w:r>
      <w:r w:rsidR="00092874">
        <w:t>werden</w:t>
      </w:r>
      <w:r w:rsidRPr="00690FCF">
        <w:t>.</w:t>
      </w:r>
      <w:r>
        <w:t xml:space="preserve"> </w:t>
      </w:r>
    </w:p>
    <w:p w:rsidR="00AE15FB" w:rsidRDefault="00AE15FB" w:rsidP="00AE15FB">
      <w:pPr>
        <w:jc w:val="both"/>
      </w:pPr>
    </w:p>
    <w:p w:rsidR="00AE15FB" w:rsidRPr="00690FCF" w:rsidRDefault="00AE15FB" w:rsidP="00AE15FB">
      <w:pPr>
        <w:jc w:val="both"/>
      </w:pPr>
      <w:r>
        <w:t>(</w:t>
      </w:r>
      <w:r w:rsidR="00094D32">
        <w:t>5</w:t>
      </w:r>
      <w:r>
        <w:t xml:space="preserve">) </w:t>
      </w:r>
      <w:r w:rsidRPr="00690FCF">
        <w:t>Für die Bildung von Objekten der Nutzungsarten gelten in der Regel folgende Mindestgrößen:</w:t>
      </w:r>
    </w:p>
    <w:p w:rsidR="00651C66" w:rsidRDefault="00AE15FB" w:rsidP="00AE15FB">
      <w:pPr>
        <w:jc w:val="both"/>
      </w:pPr>
      <w:r w:rsidRPr="00690FCF">
        <w:t>- etwa 100 m</w:t>
      </w:r>
      <w:r w:rsidRPr="00A351F0">
        <w:rPr>
          <w:vertAlign w:val="superscript"/>
        </w:rPr>
        <w:t>2</w:t>
      </w:r>
      <w:r w:rsidRPr="00690FCF">
        <w:t xml:space="preserve"> für höherwertige Nutzungsarten</w:t>
      </w:r>
      <w:r w:rsidR="00651C66">
        <w:t>,</w:t>
      </w:r>
    </w:p>
    <w:p w:rsidR="00651C66" w:rsidRDefault="00651C66" w:rsidP="00AE15FB">
      <w:pPr>
        <w:jc w:val="both"/>
      </w:pPr>
      <w:r>
        <w:lastRenderedPageBreak/>
        <w:t xml:space="preserve">- </w:t>
      </w:r>
      <w:r w:rsidRPr="00690FCF">
        <w:t>etwa 300 m</w:t>
      </w:r>
      <w:r w:rsidRPr="00A351F0">
        <w:rPr>
          <w:vertAlign w:val="superscript"/>
        </w:rPr>
        <w:t>2</w:t>
      </w:r>
      <w:r w:rsidRPr="00690FCF">
        <w:t xml:space="preserve"> für </w:t>
      </w:r>
      <w:proofErr w:type="spellStart"/>
      <w:r w:rsidRPr="00690FCF">
        <w:t>geringerwertige</w:t>
      </w:r>
      <w:proofErr w:type="spellEnd"/>
      <w:r w:rsidRPr="00690FCF">
        <w:t xml:space="preserve"> Nutzungsarten</w:t>
      </w:r>
      <w:r>
        <w:t xml:space="preserve"> und </w:t>
      </w:r>
    </w:p>
    <w:p w:rsidR="00AE15FB" w:rsidRPr="00690FCF" w:rsidRDefault="00651C66" w:rsidP="00AE15FB">
      <w:pPr>
        <w:jc w:val="both"/>
      </w:pPr>
      <w:r>
        <w:t>- etwa 1.000 m² für Nutzungsarten im Wald</w:t>
      </w:r>
      <w:r w:rsidR="00AE15FB" w:rsidRPr="00690FCF">
        <w:t>.</w:t>
      </w:r>
    </w:p>
    <w:p w:rsidR="00AE15FB" w:rsidRPr="00690FCF" w:rsidRDefault="00AE15FB" w:rsidP="00AE15FB">
      <w:pPr>
        <w:jc w:val="both"/>
      </w:pPr>
      <w:r w:rsidRPr="00690FCF">
        <w:t xml:space="preserve">Maßgebend für die Beurteilung der </w:t>
      </w:r>
      <w:r w:rsidR="00831227">
        <w:t>Wertigkeit</w:t>
      </w:r>
      <w:r w:rsidRPr="00690FCF">
        <w:t xml:space="preserve"> der Nutzungsarten ist der wirtschaftl</w:t>
      </w:r>
      <w:r w:rsidRPr="00690FCF">
        <w:t>i</w:t>
      </w:r>
      <w:r w:rsidRPr="00690FCF">
        <w:t>che oder landschaftliche Zusammenhang und ggf. die ökologische Bedeutung der Flächen.</w:t>
      </w:r>
    </w:p>
    <w:p w:rsidR="00AE15FB" w:rsidRDefault="00AE15FB" w:rsidP="00651C66">
      <w:pPr>
        <w:jc w:val="both"/>
      </w:pPr>
    </w:p>
    <w:p w:rsidR="00AE15FB" w:rsidRPr="00690FCF" w:rsidRDefault="00C57ECC" w:rsidP="00AE15FB">
      <w:pPr>
        <w:jc w:val="both"/>
      </w:pPr>
      <w:r w:rsidDel="00C57ECC">
        <w:t xml:space="preserve"> </w:t>
      </w:r>
      <w:r w:rsidR="00423693">
        <w:t>33</w:t>
      </w:r>
      <w:r w:rsidR="00AE15FB">
        <w:t>(</w:t>
      </w:r>
      <w:r>
        <w:t>6</w:t>
      </w:r>
      <w:r w:rsidR="00AE15FB">
        <w:t xml:space="preserve">) </w:t>
      </w:r>
      <w:r w:rsidR="00AE15FB" w:rsidRPr="00690FCF">
        <w:t>Flächen mit Gebäuden werden einschließlich der zu ihnen gehörenden Freifl</w:t>
      </w:r>
      <w:r w:rsidR="00AE15FB" w:rsidRPr="00690FCF">
        <w:t>ä</w:t>
      </w:r>
      <w:r w:rsidR="00AE15FB" w:rsidRPr="00690FCF">
        <w:t>chen der entsprechenden Nutzungsart zugeordnet. Sie dürfen ausnahmsweise einer anderen Nutzungsart zugeordnet werden, wenn die Gebäude für den Gesamtchara</w:t>
      </w:r>
      <w:r w:rsidR="00AE15FB" w:rsidRPr="00690FCF">
        <w:t>k</w:t>
      </w:r>
      <w:r w:rsidR="00AE15FB" w:rsidRPr="00690FCF">
        <w:t>ter der Fläche von untergeordneter Bedeutung sind.</w:t>
      </w:r>
    </w:p>
    <w:p w:rsidR="00AE15FB" w:rsidRDefault="00AE15FB" w:rsidP="00AE15FB">
      <w:pPr>
        <w:jc w:val="both"/>
      </w:pPr>
    </w:p>
    <w:p w:rsidR="00574077" w:rsidRDefault="00AE15FB" w:rsidP="009468BA">
      <w:pPr>
        <w:jc w:val="both"/>
      </w:pPr>
      <w:r>
        <w:t>(</w:t>
      </w:r>
      <w:r w:rsidR="00C57ECC">
        <w:t>7</w:t>
      </w:r>
      <w:r w:rsidRPr="007709E9">
        <w:t xml:space="preserve">) </w:t>
      </w:r>
      <w:r w:rsidR="00574077">
        <w:t xml:space="preserve">Die Flächen der tatsächlichen Nutzung beschreiben die Erdoberfläche lückenlos und überschneidungsfrei (Grundflächen).  Für jede Fläche ist daher grundsätzlich nur eine tatsächliche Nutzung zu erheben. Sich überlagernde tatsächliche Nutzungen sind jedoch für Verkehrs- und Gewässerflächen zu erfassen, wenn diese von den Grundflächen durch ein Bauwerk getrennt sind. In diesem Fall </w:t>
      </w:r>
      <w:r w:rsidR="009468BA">
        <w:t>sind</w:t>
      </w:r>
      <w:r w:rsidR="00574077">
        <w:t xml:space="preserve"> auch das Ba</w:t>
      </w:r>
      <w:r w:rsidR="00574077">
        <w:t>u</w:t>
      </w:r>
      <w:r w:rsidR="00574077">
        <w:t>werk und die entsprechende Relation zu erfassen.</w:t>
      </w:r>
    </w:p>
    <w:p w:rsidR="00AE15FB" w:rsidRDefault="00AE15FB" w:rsidP="00AE15FB">
      <w:pPr>
        <w:spacing w:line="240" w:lineRule="atLeast"/>
        <w:jc w:val="both"/>
      </w:pPr>
    </w:p>
    <w:p w:rsidR="000E0238" w:rsidRDefault="000E0238" w:rsidP="00AE15FB">
      <w:pPr>
        <w:spacing w:line="240" w:lineRule="atLeast"/>
        <w:jc w:val="both"/>
      </w:pPr>
    </w:p>
    <w:p w:rsidR="000E0238" w:rsidRDefault="00544B48" w:rsidP="00AE15FB">
      <w:pPr>
        <w:spacing w:line="240" w:lineRule="atLeast"/>
        <w:jc w:val="both"/>
      </w:pPr>
      <w:r>
        <w:t>8</w:t>
      </w:r>
      <w:r w:rsidR="000E0238">
        <w:t>.4 Erhebungsdaten zur Aktualisierung der amtlichen Basiskarte</w:t>
      </w:r>
    </w:p>
    <w:p w:rsidR="000E0238" w:rsidRDefault="000E0238" w:rsidP="00AE15FB">
      <w:pPr>
        <w:spacing w:line="240" w:lineRule="atLeast"/>
        <w:jc w:val="both"/>
      </w:pPr>
    </w:p>
    <w:p w:rsidR="000E0238" w:rsidRDefault="000E0238" w:rsidP="00544B48">
      <w:pPr>
        <w:spacing w:line="240" w:lineRule="atLeast"/>
        <w:jc w:val="both"/>
      </w:pPr>
      <w:r>
        <w:t>Sollen Erhebungsdaten zur Aktualisierung der amtlichen Basiskarte mittels</w:t>
      </w:r>
      <w:r w:rsidR="00C57ECC">
        <w:t xml:space="preserve"> der normbasierten Austauschschnittstelle</w:t>
      </w:r>
      <w:r>
        <w:t xml:space="preserve"> </w:t>
      </w:r>
      <w:r w:rsidR="00C57ECC">
        <w:t>(</w:t>
      </w:r>
      <w:r>
        <w:t>NAS</w:t>
      </w:r>
      <w:r w:rsidR="00C57ECC">
        <w:t>)</w:t>
      </w:r>
      <w:r>
        <w:t xml:space="preserve"> eingereicht werden, so ist die Schnit</w:t>
      </w:r>
      <w:r>
        <w:t>t</w:t>
      </w:r>
      <w:r>
        <w:t xml:space="preserve">stelle NAS-ERH (ABK) gemäß Anlage </w:t>
      </w:r>
      <w:r w:rsidR="00F5215B">
        <w:t xml:space="preserve">3.2 </w:t>
      </w:r>
      <w:r>
        <w:t>zu verwenden.</w:t>
      </w:r>
    </w:p>
    <w:p w:rsidR="000E0238" w:rsidRDefault="000E0238" w:rsidP="00AE15FB">
      <w:pPr>
        <w:spacing w:line="240" w:lineRule="atLeast"/>
        <w:jc w:val="both"/>
      </w:pPr>
    </w:p>
    <w:p w:rsidR="001D1BCB" w:rsidRPr="008D0C8C" w:rsidRDefault="001D1BCB" w:rsidP="008D0C8C">
      <w:pPr>
        <w:jc w:val="both"/>
      </w:pPr>
    </w:p>
    <w:p w:rsidR="00E068E9" w:rsidRDefault="00544B48" w:rsidP="008D0C8C">
      <w:pPr>
        <w:jc w:val="both"/>
        <w:outlineLvl w:val="0"/>
        <w:rPr>
          <w:b/>
          <w:i/>
        </w:rPr>
      </w:pPr>
      <w:bookmarkStart w:id="16" w:name="_Toc444767750"/>
      <w:r>
        <w:rPr>
          <w:b/>
          <w:i/>
        </w:rPr>
        <w:t xml:space="preserve">9 </w:t>
      </w:r>
      <w:proofErr w:type="gramStart"/>
      <w:r w:rsidR="002028D8">
        <w:rPr>
          <w:b/>
          <w:i/>
        </w:rPr>
        <w:t>Erhebung</w:t>
      </w:r>
      <w:proofErr w:type="gramEnd"/>
      <w:r w:rsidR="002028D8">
        <w:rPr>
          <w:b/>
          <w:i/>
        </w:rPr>
        <w:t xml:space="preserve"> der t</w:t>
      </w:r>
      <w:r w:rsidR="005B0FA6">
        <w:rPr>
          <w:b/>
          <w:i/>
        </w:rPr>
        <w:t>opographische</w:t>
      </w:r>
      <w:r w:rsidR="002028D8">
        <w:rPr>
          <w:b/>
          <w:i/>
        </w:rPr>
        <w:t>n</w:t>
      </w:r>
      <w:r w:rsidR="005B0FA6">
        <w:rPr>
          <w:b/>
          <w:i/>
        </w:rPr>
        <w:t xml:space="preserve"> Geobasisdaten</w:t>
      </w:r>
      <w:r w:rsidR="002028D8">
        <w:rPr>
          <w:b/>
          <w:i/>
        </w:rPr>
        <w:t xml:space="preserve"> durch die Landesvermessung</w:t>
      </w:r>
      <w:bookmarkEnd w:id="16"/>
    </w:p>
    <w:p w:rsidR="002028D8" w:rsidRDefault="002028D8" w:rsidP="008D0C8C">
      <w:pPr>
        <w:jc w:val="both"/>
      </w:pPr>
    </w:p>
    <w:p w:rsidR="009664AE" w:rsidRDefault="009664AE" w:rsidP="009664AE">
      <w:pPr>
        <w:jc w:val="both"/>
      </w:pPr>
      <w:r>
        <w:t>9.1 Begriffsdefinitionen</w:t>
      </w:r>
    </w:p>
    <w:p w:rsidR="009664AE" w:rsidRDefault="009664AE" w:rsidP="009664AE">
      <w:pPr>
        <w:jc w:val="both"/>
      </w:pPr>
    </w:p>
    <w:p w:rsidR="009664AE" w:rsidRDefault="009664AE" w:rsidP="009664AE">
      <w:pPr>
        <w:jc w:val="both"/>
      </w:pPr>
      <w:r>
        <w:t>(1) Topographische Veränderungsinformationen dienen insbesondere der Fortfü</w:t>
      </w:r>
      <w:r>
        <w:t>h</w:t>
      </w:r>
      <w:r>
        <w:t>rung des Basis-DLM, der amtlichen Basiskarte und des Freizeitkatasters NRW.</w:t>
      </w:r>
    </w:p>
    <w:p w:rsidR="009664AE" w:rsidRDefault="009664AE" w:rsidP="009664AE">
      <w:pPr>
        <w:jc w:val="both"/>
      </w:pPr>
    </w:p>
    <w:p w:rsidR="009664AE" w:rsidRDefault="009664AE" w:rsidP="009664AE">
      <w:pPr>
        <w:jc w:val="both"/>
      </w:pPr>
      <w:r>
        <w:t>(2) Topographische Bildinformationen dienen der Fortführung der Digitalen Bildm</w:t>
      </w:r>
      <w:r>
        <w:t>o</w:t>
      </w:r>
      <w:r>
        <w:t>delle (DBM). DBM sind Digitale Luftbilder (DLB) inklusive ihrer Orientierungsparam</w:t>
      </w:r>
      <w:r>
        <w:t>e</w:t>
      </w:r>
      <w:r>
        <w:t xml:space="preserve">ter sowie Passpunkte und Digitale </w:t>
      </w:r>
      <w:proofErr w:type="spellStart"/>
      <w:r>
        <w:t>Orthophotos</w:t>
      </w:r>
      <w:proofErr w:type="spellEnd"/>
      <w:r>
        <w:t xml:space="preserve"> (DOP).</w:t>
      </w:r>
    </w:p>
    <w:p w:rsidR="009664AE" w:rsidRDefault="009664AE" w:rsidP="009664AE">
      <w:pPr>
        <w:jc w:val="both"/>
      </w:pPr>
      <w:r>
        <w:t xml:space="preserve"> </w:t>
      </w:r>
    </w:p>
    <w:p w:rsidR="009664AE" w:rsidRDefault="009664AE" w:rsidP="009664AE">
      <w:pPr>
        <w:jc w:val="both"/>
      </w:pPr>
      <w:r>
        <w:t xml:space="preserve">(3) Topographische </w:t>
      </w:r>
      <w:r w:rsidR="00551B31">
        <w:t>Höhen</w:t>
      </w:r>
      <w:r>
        <w:t>informationen dienen der Fortführung der Digitalen H</w:t>
      </w:r>
      <w:r>
        <w:t>ö</w:t>
      </w:r>
      <w:r>
        <w:t>henmodelle (DHM) und der 3D-Gebäudemodelle. DHM sind Digitale Geländemodelle (DGM) und Digitale Oberflächenmodelle (DOM)</w:t>
      </w:r>
      <w:r w:rsidR="00202CC1">
        <w:t>.</w:t>
      </w:r>
      <w:r>
        <w:t xml:space="preserve"> </w:t>
      </w:r>
    </w:p>
    <w:p w:rsidR="009664AE" w:rsidRDefault="009664AE" w:rsidP="009664AE">
      <w:pPr>
        <w:jc w:val="both"/>
      </w:pPr>
    </w:p>
    <w:p w:rsidR="009664AE" w:rsidRDefault="009664AE" w:rsidP="009664AE">
      <w:pPr>
        <w:jc w:val="both"/>
      </w:pPr>
      <w:r>
        <w:t xml:space="preserve">(4) Fernerkundung im Sinne dieses Erlasses ist die berührungslose Erfassung von topographischen Bild- und </w:t>
      </w:r>
      <w:r w:rsidR="00551B31">
        <w:t>Höhen</w:t>
      </w:r>
      <w:r w:rsidRPr="00D44391">
        <w:t xml:space="preserve">informationen insbesondere durch Photographie und </w:t>
      </w:r>
      <w:proofErr w:type="spellStart"/>
      <w:r w:rsidRPr="00D44391">
        <w:t>Laserscanning</w:t>
      </w:r>
      <w:proofErr w:type="spellEnd"/>
      <w:r w:rsidRPr="00D44391">
        <w:t>.</w:t>
      </w:r>
    </w:p>
    <w:p w:rsidR="009664AE" w:rsidRDefault="009664AE" w:rsidP="008D0C8C">
      <w:pPr>
        <w:jc w:val="both"/>
      </w:pPr>
    </w:p>
    <w:p w:rsidR="009664AE" w:rsidRDefault="009664AE" w:rsidP="008D0C8C">
      <w:pPr>
        <w:jc w:val="both"/>
      </w:pPr>
    </w:p>
    <w:p w:rsidR="00E068E9" w:rsidRDefault="00544B48" w:rsidP="008D0C8C">
      <w:pPr>
        <w:jc w:val="both"/>
      </w:pPr>
      <w:r>
        <w:t>9</w:t>
      </w:r>
      <w:r w:rsidR="00E068E9">
        <w:t>.</w:t>
      </w:r>
      <w:r w:rsidR="009664AE">
        <w:t>2</w:t>
      </w:r>
      <w:r w:rsidR="00E068E9">
        <w:t xml:space="preserve"> </w:t>
      </w:r>
      <w:r>
        <w:t>Grundsätze</w:t>
      </w:r>
    </w:p>
    <w:p w:rsidR="00E068E9" w:rsidRDefault="00E068E9" w:rsidP="008D0C8C">
      <w:pPr>
        <w:jc w:val="both"/>
      </w:pPr>
    </w:p>
    <w:p w:rsidR="00E068E9" w:rsidRDefault="00E068E9" w:rsidP="008D0C8C">
      <w:pPr>
        <w:jc w:val="both"/>
      </w:pPr>
      <w:r w:rsidRPr="002028D8">
        <w:t>(1) Die Erhebung topographischer Geobasisdaten (§</w:t>
      </w:r>
      <w:r w:rsidR="000B491C" w:rsidRPr="002028D8">
        <w:t xml:space="preserve"> </w:t>
      </w:r>
      <w:r w:rsidRPr="002028D8">
        <w:t xml:space="preserve">5 </w:t>
      </w:r>
      <w:proofErr w:type="spellStart"/>
      <w:r w:rsidRPr="002028D8">
        <w:t>DVOzVermKatG</w:t>
      </w:r>
      <w:proofErr w:type="spellEnd"/>
      <w:r w:rsidR="00CD77C3">
        <w:t xml:space="preserve"> NRW</w:t>
      </w:r>
      <w:r w:rsidRPr="002028D8">
        <w:t>) u</w:t>
      </w:r>
      <w:r w:rsidRPr="002028D8">
        <w:t>m</w:t>
      </w:r>
      <w:r w:rsidRPr="002028D8">
        <w:t>fasst die</w:t>
      </w:r>
      <w:r>
        <w:t xml:space="preserve"> Erhebung topographischer Veränderungsinformationen, topographischer Bildinformationen und topographischer Reliefinformationen. Sie umfasst außerdem </w:t>
      </w:r>
      <w:r>
        <w:lastRenderedPageBreak/>
        <w:t xml:space="preserve">die Koordinierung von Fernerkundungsvorhaben anderer, insbesondere öffentlicher Stellen. </w:t>
      </w:r>
    </w:p>
    <w:p w:rsidR="00E068E9" w:rsidRDefault="00E068E9" w:rsidP="00E068E9">
      <w:pPr>
        <w:jc w:val="both"/>
      </w:pPr>
    </w:p>
    <w:p w:rsidR="00A41700" w:rsidRDefault="00A41700" w:rsidP="00E068E9">
      <w:pPr>
        <w:jc w:val="both"/>
      </w:pPr>
      <w:r>
        <w:t>(</w:t>
      </w:r>
      <w:r w:rsidR="001F3E8F">
        <w:t>2</w:t>
      </w:r>
      <w:r>
        <w:t>) Die Aktualität des Basis</w:t>
      </w:r>
      <w:r w:rsidR="00CC4E42">
        <w:t>-</w:t>
      </w:r>
      <w:r>
        <w:t>DLM richtet sich nach dem Konzept der Grund- und Spi</w:t>
      </w:r>
      <w:r>
        <w:t>t</w:t>
      </w:r>
      <w:r>
        <w:t xml:space="preserve">zenaktualität der </w:t>
      </w:r>
      <w:proofErr w:type="spellStart"/>
      <w:r>
        <w:t>AdV.</w:t>
      </w:r>
      <w:proofErr w:type="spellEnd"/>
      <w:r>
        <w:t xml:space="preserve"> Die Grundaktualität beträgt </w:t>
      </w:r>
      <w:r w:rsidR="00CD77C3">
        <w:t xml:space="preserve">in NRW </w:t>
      </w:r>
      <w:r>
        <w:t>3 Jahre.</w:t>
      </w:r>
    </w:p>
    <w:p w:rsidR="00E068E9" w:rsidRDefault="00E068E9" w:rsidP="00E068E9">
      <w:pPr>
        <w:jc w:val="both"/>
      </w:pPr>
    </w:p>
    <w:p w:rsidR="00E068E9" w:rsidRDefault="00E068E9" w:rsidP="00E068E9"/>
    <w:p w:rsidR="00E068E9" w:rsidRDefault="00544B48" w:rsidP="008D0C8C">
      <w:pPr>
        <w:jc w:val="both"/>
        <w:outlineLvl w:val="0"/>
        <w:rPr>
          <w:b/>
          <w:i/>
        </w:rPr>
      </w:pPr>
      <w:bookmarkStart w:id="17" w:name="_Toc444767751"/>
      <w:r>
        <w:rPr>
          <w:b/>
          <w:i/>
        </w:rPr>
        <w:t xml:space="preserve">10 </w:t>
      </w:r>
      <w:proofErr w:type="gramStart"/>
      <w:r w:rsidR="00E068E9">
        <w:rPr>
          <w:b/>
          <w:i/>
        </w:rPr>
        <w:t>Erhebung</w:t>
      </w:r>
      <w:proofErr w:type="gramEnd"/>
      <w:r w:rsidR="00E068E9">
        <w:rPr>
          <w:b/>
          <w:i/>
        </w:rPr>
        <w:t xml:space="preserve"> topographischer Veränderungsinformationen</w:t>
      </w:r>
      <w:bookmarkEnd w:id="17"/>
    </w:p>
    <w:p w:rsidR="00E068E9" w:rsidRDefault="00E068E9" w:rsidP="00E068E9">
      <w:pPr>
        <w:jc w:val="both"/>
      </w:pPr>
    </w:p>
    <w:p w:rsidR="00E068E9" w:rsidRDefault="00544B48" w:rsidP="008D0C8C">
      <w:pPr>
        <w:jc w:val="both"/>
      </w:pPr>
      <w:r>
        <w:t>10</w:t>
      </w:r>
      <w:r w:rsidR="00E068E9">
        <w:t>.1 Topographisches Informationsmanagement</w:t>
      </w:r>
    </w:p>
    <w:p w:rsidR="00E068E9" w:rsidRDefault="00E068E9" w:rsidP="00E068E9">
      <w:pPr>
        <w:jc w:val="both"/>
      </w:pPr>
    </w:p>
    <w:p w:rsidR="00E068E9" w:rsidRDefault="00E068E9" w:rsidP="00E068E9">
      <w:pPr>
        <w:jc w:val="both"/>
      </w:pPr>
      <w:r>
        <w:t xml:space="preserve">(1) Topographische </w:t>
      </w:r>
      <w:r w:rsidRPr="00D4275D">
        <w:t>Veränderungsinformationen</w:t>
      </w:r>
      <w:r w:rsidRPr="00D4275D" w:rsidDel="00D4275D">
        <w:t xml:space="preserve"> </w:t>
      </w:r>
      <w:r w:rsidRPr="00D4275D">
        <w:t>sind</w:t>
      </w:r>
      <w:r>
        <w:t xml:space="preserve"> im Umfang des ATKIS-OK NRW für das Basis-DLM und gemäß dem </w:t>
      </w:r>
      <w:proofErr w:type="spellStart"/>
      <w:r>
        <w:t>AdV</w:t>
      </w:r>
      <w:proofErr w:type="spellEnd"/>
      <w:r>
        <w:t>-Konzept der Spitzen- und Grundakt</w:t>
      </w:r>
      <w:r>
        <w:t>u</w:t>
      </w:r>
      <w:r>
        <w:t xml:space="preserve">alität zu erheben. Dazu betreibt </w:t>
      </w:r>
      <w:r w:rsidR="00A41700">
        <w:t xml:space="preserve">die </w:t>
      </w:r>
      <w:r w:rsidR="00AB5A86">
        <w:t xml:space="preserve">für die </w:t>
      </w:r>
      <w:r w:rsidR="00A41700">
        <w:t>Landesvermessung</w:t>
      </w:r>
      <w:r>
        <w:t xml:space="preserve"> </w:t>
      </w:r>
      <w:r w:rsidR="00AB5A86">
        <w:t xml:space="preserve">zuständige Behörde </w:t>
      </w:r>
      <w:r>
        <w:t>ein Topographisches Informationsmanagement (TIM).</w:t>
      </w:r>
    </w:p>
    <w:p w:rsidR="00E068E9" w:rsidRDefault="00E068E9" w:rsidP="00E068E9"/>
    <w:p w:rsidR="00E068E9" w:rsidRDefault="00E068E9" w:rsidP="00E068E9">
      <w:pPr>
        <w:jc w:val="both"/>
      </w:pPr>
      <w:r>
        <w:t>(2) Das TIM umfasst die frühzeitige Erhebung von Hinweisen auf geplante Änderu</w:t>
      </w:r>
      <w:r>
        <w:t>n</w:t>
      </w:r>
      <w:r>
        <w:t>gen der Landschaft, die Erhebung der topographischen Grundrissinformationen und deren Aufbereitung zur Fortführung des Basis-DLM</w:t>
      </w:r>
      <w:r w:rsidR="006516C8">
        <w:t xml:space="preserve"> sowie die Erhebung und Aufb</w:t>
      </w:r>
      <w:r w:rsidR="006516C8">
        <w:t>e</w:t>
      </w:r>
      <w:r w:rsidR="006516C8">
        <w:t>reitung von Freizeitinformationen zur Fortführung des Freizeitkatasters NRW</w:t>
      </w:r>
      <w:r>
        <w:t xml:space="preserve">. </w:t>
      </w:r>
    </w:p>
    <w:p w:rsidR="00E068E9" w:rsidRDefault="00E068E9" w:rsidP="00E068E9">
      <w:pPr>
        <w:jc w:val="both"/>
      </w:pPr>
    </w:p>
    <w:p w:rsidR="001D1BCB" w:rsidRDefault="00E068E9" w:rsidP="00A41700">
      <w:pPr>
        <w:jc w:val="both"/>
        <w:rPr>
          <w:b/>
          <w:i/>
        </w:rPr>
      </w:pPr>
      <w:r>
        <w:t xml:space="preserve">(3) Topographische Grundrissinformationen werden vornehmlich durch </w:t>
      </w:r>
      <w:r w:rsidR="00D74666">
        <w:t>Nutzung</w:t>
      </w:r>
      <w:r>
        <w:t xml:space="preserve"> </w:t>
      </w:r>
      <w:r w:rsidR="00D74666">
        <w:t xml:space="preserve">des </w:t>
      </w:r>
      <w:r>
        <w:t>Liegenschaftskataster</w:t>
      </w:r>
      <w:r w:rsidR="00D74666">
        <w:t>s</w:t>
      </w:r>
      <w:r>
        <w:t xml:space="preserve"> erhoben. Kann das Liegenschaftskataster die benötigten I</w:t>
      </w:r>
      <w:r>
        <w:t>n</w:t>
      </w:r>
      <w:r>
        <w:t>formationen nicht oder gemessen an den Regelungen der Grund- und Spitzenaktual</w:t>
      </w:r>
      <w:r>
        <w:t>i</w:t>
      </w:r>
      <w:r>
        <w:t xml:space="preserve">tät nicht zeitgerecht bereitstellen, werden durch das TIM eigenständige Erhebungen durchgeführt. </w:t>
      </w:r>
    </w:p>
    <w:p w:rsidR="00E068E9" w:rsidRDefault="00E068E9" w:rsidP="00E068E9"/>
    <w:p w:rsidR="001D33D0" w:rsidRDefault="001D33D0" w:rsidP="00E068E9"/>
    <w:p w:rsidR="00E068E9" w:rsidRDefault="00544B48" w:rsidP="00E068E9">
      <w:pPr>
        <w:jc w:val="both"/>
        <w:outlineLvl w:val="0"/>
        <w:rPr>
          <w:b/>
          <w:i/>
        </w:rPr>
      </w:pPr>
      <w:bookmarkStart w:id="18" w:name="_Toc444767752"/>
      <w:r>
        <w:rPr>
          <w:b/>
          <w:i/>
        </w:rPr>
        <w:t xml:space="preserve">11 </w:t>
      </w:r>
      <w:proofErr w:type="gramStart"/>
      <w:r w:rsidR="00E068E9">
        <w:rPr>
          <w:b/>
          <w:i/>
        </w:rPr>
        <w:t>Erhebung</w:t>
      </w:r>
      <w:proofErr w:type="gramEnd"/>
      <w:r w:rsidR="00E068E9">
        <w:rPr>
          <w:b/>
          <w:i/>
        </w:rPr>
        <w:t xml:space="preserve"> topographischer Bildinformationen</w:t>
      </w:r>
      <w:bookmarkEnd w:id="18"/>
    </w:p>
    <w:p w:rsidR="00E068E9" w:rsidRDefault="00E068E9" w:rsidP="00E068E9">
      <w:pPr>
        <w:jc w:val="both"/>
      </w:pPr>
    </w:p>
    <w:p w:rsidR="00E068E9" w:rsidRDefault="00544B48" w:rsidP="00E068E9">
      <w:pPr>
        <w:jc w:val="both"/>
      </w:pPr>
      <w:r>
        <w:t>11</w:t>
      </w:r>
      <w:r w:rsidR="00E068E9">
        <w:t>.1 Periodische Befliegung der Landesfläche</w:t>
      </w:r>
    </w:p>
    <w:p w:rsidR="00E068E9" w:rsidRDefault="00E068E9" w:rsidP="00E068E9">
      <w:pPr>
        <w:jc w:val="both"/>
      </w:pPr>
    </w:p>
    <w:p w:rsidR="00E068E9" w:rsidRDefault="00E068E9" w:rsidP="00E068E9">
      <w:pPr>
        <w:jc w:val="both"/>
      </w:pPr>
      <w:r>
        <w:t xml:space="preserve">(1) Für die gesamte Landesfläche sind topographische Bildinformationen in einem festen Turnus von längstens 3 Jahren </w:t>
      </w:r>
      <w:r w:rsidR="00D74CC2">
        <w:t xml:space="preserve">durch Befliegung </w:t>
      </w:r>
      <w:r>
        <w:t xml:space="preserve">zu erheben. Es sind die Spektralkanäle RGB, PAN und IR aufzuzeichnen. </w:t>
      </w:r>
      <w:r w:rsidR="00353C7D">
        <w:t>Hinsichtlich des Vegetationsz</w:t>
      </w:r>
      <w:r w:rsidR="00353C7D">
        <w:t>u</w:t>
      </w:r>
      <w:r w:rsidR="00353C7D">
        <w:t xml:space="preserve">standes ist ein alternierendes Verfahren zu wählen, so dass ein Teil der Erhebung eines Befliegungsjahres in der vegetationsarmen Zeit, der andere </w:t>
      </w:r>
      <w:r w:rsidR="00353C7D" w:rsidRPr="00032D78">
        <w:t xml:space="preserve">in </w:t>
      </w:r>
      <w:r w:rsidR="00353C7D">
        <w:t xml:space="preserve">der </w:t>
      </w:r>
      <w:r w:rsidR="00353C7D" w:rsidRPr="00032D78">
        <w:t>Periode vo</w:t>
      </w:r>
      <w:r w:rsidR="00353C7D" w:rsidRPr="00032D78">
        <w:t>l</w:t>
      </w:r>
      <w:r w:rsidR="00353C7D" w:rsidRPr="00032D78">
        <w:t xml:space="preserve">ler Belaubung </w:t>
      </w:r>
      <w:r w:rsidR="00353C7D">
        <w:t>erfolgt</w:t>
      </w:r>
      <w:r w:rsidR="00353C7D" w:rsidRPr="00032D78">
        <w:t>.</w:t>
      </w:r>
      <w:r w:rsidR="00353C7D">
        <w:t xml:space="preserve"> Im nächsten Turnus wird die Reihenfolge getauscht, so dass nach längstens 6 Jahren die Landesfläche vollständig sowohl in der vegetationsa</w:t>
      </w:r>
      <w:r w:rsidR="00353C7D">
        <w:t>r</w:t>
      </w:r>
      <w:r w:rsidR="00353C7D">
        <w:t>men als auch in der Zeit mit voller Belaubung abgebildet ist.</w:t>
      </w:r>
    </w:p>
    <w:p w:rsidR="00A41700" w:rsidRDefault="00A41700" w:rsidP="00E068E9">
      <w:pPr>
        <w:jc w:val="both"/>
      </w:pPr>
    </w:p>
    <w:p w:rsidR="00E068E9" w:rsidRDefault="00E068E9" w:rsidP="00E068E9">
      <w:pPr>
        <w:jc w:val="both"/>
      </w:pPr>
      <w:r>
        <w:t xml:space="preserve">(2) Die Erhebung muss sicherstellen, dass DLB und DOP gemäß den betreffenden </w:t>
      </w:r>
      <w:proofErr w:type="spellStart"/>
      <w:r>
        <w:t>AdV</w:t>
      </w:r>
      <w:proofErr w:type="spellEnd"/>
      <w:r>
        <w:t>-Standards abgeleitet werden können. Das DOP muss landesweit mit einer B</w:t>
      </w:r>
      <w:r>
        <w:t>o</w:t>
      </w:r>
      <w:r>
        <w:t xml:space="preserve">denauflösung von mindestens </w:t>
      </w:r>
      <w:r w:rsidR="00710454">
        <w:t>10 </w:t>
      </w:r>
      <w:r>
        <w:t>cm zur Verfügung stehen (DOP </w:t>
      </w:r>
      <w:r w:rsidR="00710454">
        <w:t>10</w:t>
      </w:r>
      <w:r>
        <w:t xml:space="preserve">). </w:t>
      </w:r>
    </w:p>
    <w:p w:rsidR="00E068E9" w:rsidRDefault="00E068E9" w:rsidP="00E068E9">
      <w:pPr>
        <w:jc w:val="both"/>
      </w:pPr>
    </w:p>
    <w:p w:rsidR="00E068E9" w:rsidRDefault="00E068E9" w:rsidP="00E068E9">
      <w:pPr>
        <w:jc w:val="both"/>
      </w:pPr>
    </w:p>
    <w:p w:rsidR="00E068E9" w:rsidRDefault="00544B48" w:rsidP="008D0C8C">
      <w:pPr>
        <w:jc w:val="both"/>
      </w:pPr>
      <w:r>
        <w:t>11</w:t>
      </w:r>
      <w:r w:rsidR="00E068E9">
        <w:t xml:space="preserve">.2 </w:t>
      </w:r>
      <w:proofErr w:type="spellStart"/>
      <w:r w:rsidR="00E068E9">
        <w:t>Frühjahrsbefliegung</w:t>
      </w:r>
      <w:proofErr w:type="spellEnd"/>
    </w:p>
    <w:p w:rsidR="00E068E9" w:rsidRDefault="00E068E9" w:rsidP="00E068E9">
      <w:pPr>
        <w:jc w:val="both"/>
      </w:pPr>
    </w:p>
    <w:p w:rsidR="00E068E9" w:rsidRDefault="00E068E9" w:rsidP="00E068E9">
      <w:pPr>
        <w:jc w:val="both"/>
      </w:pPr>
      <w:r>
        <w:t xml:space="preserve">(1) Insbesondere zur Erhebung von Fortführungsdaten für die Amtliche Basiskarte kann </w:t>
      </w:r>
      <w:r w:rsidR="002028D8">
        <w:t xml:space="preserve">die </w:t>
      </w:r>
      <w:r w:rsidR="00AB5A86">
        <w:t xml:space="preserve">für die </w:t>
      </w:r>
      <w:r w:rsidR="002028D8">
        <w:t>Landesvermessung</w:t>
      </w:r>
      <w:r>
        <w:t xml:space="preserve"> </w:t>
      </w:r>
      <w:r w:rsidR="00AB5A86">
        <w:t xml:space="preserve">zuständige Behörde </w:t>
      </w:r>
      <w:r>
        <w:t>auf Antrag einer Kataste</w:t>
      </w:r>
      <w:r>
        <w:t>r</w:t>
      </w:r>
      <w:r>
        <w:lastRenderedPageBreak/>
        <w:t>behörde</w:t>
      </w:r>
      <w:r w:rsidR="003F3062">
        <w:t xml:space="preserve"> im Rahmen vorhandener Kapazitäten</w:t>
      </w:r>
      <w:r>
        <w:t xml:space="preserve"> </w:t>
      </w:r>
      <w:r w:rsidR="00353C7D">
        <w:t>zusätzliche</w:t>
      </w:r>
      <w:r>
        <w:t xml:space="preserve"> </w:t>
      </w:r>
      <w:proofErr w:type="spellStart"/>
      <w:r w:rsidR="002028D8">
        <w:t>Befliegungen</w:t>
      </w:r>
      <w:proofErr w:type="spellEnd"/>
      <w:r w:rsidR="002028D8">
        <w:t xml:space="preserve"> („</w:t>
      </w:r>
      <w:proofErr w:type="spellStart"/>
      <w:r w:rsidR="002028D8">
        <w:t>Frühjahr</w:t>
      </w:r>
      <w:r w:rsidR="002028D8">
        <w:t>s</w:t>
      </w:r>
      <w:r w:rsidR="002028D8">
        <w:t>befliegung</w:t>
      </w:r>
      <w:proofErr w:type="spellEnd"/>
      <w:r w:rsidR="002028D8">
        <w:t xml:space="preserve">“) </w:t>
      </w:r>
      <w:r>
        <w:t>durchführen.</w:t>
      </w:r>
    </w:p>
    <w:p w:rsidR="00E068E9" w:rsidRDefault="00E068E9" w:rsidP="00E068E9">
      <w:pPr>
        <w:jc w:val="both"/>
      </w:pPr>
    </w:p>
    <w:p w:rsidR="00E068E9" w:rsidRDefault="00E068E9" w:rsidP="00E068E9">
      <w:pPr>
        <w:jc w:val="both"/>
      </w:pPr>
      <w:r>
        <w:t xml:space="preserve">(2) Die </w:t>
      </w:r>
      <w:proofErr w:type="spellStart"/>
      <w:r>
        <w:t>Frühjahrsbefliegung</w:t>
      </w:r>
      <w:proofErr w:type="spellEnd"/>
      <w:r>
        <w:t xml:space="preserve"> soll in der vegetationsarmen Zeit</w:t>
      </w:r>
      <w:r w:rsidR="00D85EAD">
        <w:t xml:space="preserve"> mit einer Bodenaufl</w:t>
      </w:r>
      <w:r w:rsidR="00D85EAD">
        <w:t>ö</w:t>
      </w:r>
      <w:r w:rsidR="00D85EAD">
        <w:t xml:space="preserve">sung von </w:t>
      </w:r>
      <w:r w:rsidR="00CC4E42">
        <w:t xml:space="preserve">10 </w:t>
      </w:r>
      <w:r w:rsidR="00D85EAD">
        <w:t>cm</w:t>
      </w:r>
      <w:r>
        <w:t>, ansonsten jedoch mit denselben technischen Parametern wie die periodische Befliegung durchgeführt werden.</w:t>
      </w:r>
    </w:p>
    <w:p w:rsidR="00E068E9" w:rsidRDefault="00E068E9" w:rsidP="00E068E9">
      <w:pPr>
        <w:jc w:val="both"/>
      </w:pPr>
    </w:p>
    <w:p w:rsidR="00E068E9" w:rsidRDefault="00E068E9" w:rsidP="00E068E9"/>
    <w:p w:rsidR="00E068E9" w:rsidRDefault="00544B48" w:rsidP="00E068E9">
      <w:pPr>
        <w:jc w:val="both"/>
        <w:outlineLvl w:val="0"/>
        <w:rPr>
          <w:b/>
          <w:i/>
        </w:rPr>
      </w:pPr>
      <w:bookmarkStart w:id="19" w:name="_Toc444767753"/>
      <w:r>
        <w:rPr>
          <w:b/>
          <w:i/>
        </w:rPr>
        <w:t xml:space="preserve">12 </w:t>
      </w:r>
      <w:proofErr w:type="gramStart"/>
      <w:r w:rsidR="00E068E9">
        <w:rPr>
          <w:b/>
          <w:i/>
        </w:rPr>
        <w:t>Erhebung</w:t>
      </w:r>
      <w:proofErr w:type="gramEnd"/>
      <w:r w:rsidR="00E068E9">
        <w:rPr>
          <w:b/>
          <w:i/>
        </w:rPr>
        <w:t xml:space="preserve"> topographischer Reliefinformationen</w:t>
      </w:r>
      <w:bookmarkEnd w:id="19"/>
    </w:p>
    <w:p w:rsidR="00E068E9" w:rsidRDefault="00E068E9" w:rsidP="00E068E9">
      <w:pPr>
        <w:jc w:val="both"/>
      </w:pPr>
    </w:p>
    <w:p w:rsidR="00E068E9" w:rsidRDefault="00544B48" w:rsidP="00E068E9">
      <w:pPr>
        <w:jc w:val="both"/>
      </w:pPr>
      <w:r>
        <w:t>12</w:t>
      </w:r>
      <w:r w:rsidR="00E068E9">
        <w:t>.1 Periodische Befliegung der Landesfläche</w:t>
      </w:r>
    </w:p>
    <w:p w:rsidR="00E068E9" w:rsidRDefault="00E068E9" w:rsidP="00E068E9">
      <w:pPr>
        <w:jc w:val="both"/>
      </w:pPr>
    </w:p>
    <w:p w:rsidR="00E068E9" w:rsidRDefault="00E068E9" w:rsidP="00E068E9">
      <w:pPr>
        <w:jc w:val="both"/>
      </w:pPr>
      <w:r>
        <w:t xml:space="preserve">(1) Für die gesamte Landesfläche sind topographische Reliefinformationen </w:t>
      </w:r>
      <w:r w:rsidR="00710454">
        <w:t xml:space="preserve">in einem festen Turnus von </w:t>
      </w:r>
      <w:r w:rsidR="00202CC1">
        <w:t xml:space="preserve">längstens </w:t>
      </w:r>
      <w:r w:rsidR="00710454">
        <w:t xml:space="preserve">6 Jahren </w:t>
      </w:r>
      <w:r w:rsidR="00D74CC2">
        <w:t xml:space="preserve">durch Befliegung </w:t>
      </w:r>
      <w:r>
        <w:t>zu erheben. Dabei sind H</w:t>
      </w:r>
      <w:r>
        <w:t>ö</w:t>
      </w:r>
      <w:r>
        <w:t>hen</w:t>
      </w:r>
      <w:r w:rsidR="00E433B3">
        <w:t>informationen</w:t>
      </w:r>
      <w:r>
        <w:t xml:space="preserve"> für die Geländeoberfläche </w:t>
      </w:r>
      <w:r w:rsidR="002C6209">
        <w:t>und</w:t>
      </w:r>
      <w:r>
        <w:t xml:space="preserve"> für die auf ihr befindlichen Objekte (Gebäude, Vegetation etc.) aufzuzeichnen.</w:t>
      </w:r>
    </w:p>
    <w:p w:rsidR="00AA4222" w:rsidRDefault="00AA4222" w:rsidP="00E068E9">
      <w:pPr>
        <w:jc w:val="both"/>
      </w:pPr>
    </w:p>
    <w:p w:rsidR="00E068E9" w:rsidRDefault="00E068E9" w:rsidP="00E068E9">
      <w:pPr>
        <w:jc w:val="both"/>
      </w:pPr>
      <w:r>
        <w:t xml:space="preserve">(2) Die Erhebung muss sicherstellen, dass DGM, DOM und </w:t>
      </w:r>
      <w:r w:rsidR="00E433B3">
        <w:t>3D-Gebäudemodelle</w:t>
      </w:r>
      <w:r>
        <w:t xml:space="preserve"> gemäß den betreffenden </w:t>
      </w:r>
      <w:proofErr w:type="spellStart"/>
      <w:r>
        <w:t>AdV</w:t>
      </w:r>
      <w:proofErr w:type="spellEnd"/>
      <w:r>
        <w:t>-Standards abgeleitet werden können. Das DGM muss landesweit als Höhengitter mit einer Gitterweite von 1</w:t>
      </w:r>
      <w:r w:rsidR="00ED4ABC">
        <w:t xml:space="preserve"> </w:t>
      </w:r>
      <w:r>
        <w:t>m verfügbar sein (DGM1), die 3D-</w:t>
      </w:r>
      <w:r w:rsidR="00C84809">
        <w:t xml:space="preserve">Gebäudemodelle </w:t>
      </w:r>
      <w:r w:rsidR="000B491C">
        <w:t xml:space="preserve">im Level </w:t>
      </w:r>
      <w:proofErr w:type="spellStart"/>
      <w:r w:rsidR="000B491C">
        <w:t>of</w:t>
      </w:r>
      <w:proofErr w:type="spellEnd"/>
      <w:r w:rsidR="000B491C">
        <w:t xml:space="preserve"> Detail 1 (</w:t>
      </w:r>
      <w:proofErr w:type="spellStart"/>
      <w:r w:rsidR="000B491C">
        <w:t>Klötzchenmodell</w:t>
      </w:r>
      <w:proofErr w:type="spellEnd"/>
      <w:r w:rsidR="000B491C">
        <w:t xml:space="preserve">) und im Level </w:t>
      </w:r>
      <w:proofErr w:type="spellStart"/>
      <w:r w:rsidR="000B491C">
        <w:t>of</w:t>
      </w:r>
      <w:proofErr w:type="spellEnd"/>
      <w:r w:rsidR="000B491C">
        <w:t xml:space="preserve"> Detail 2 (Standarddachformen)</w:t>
      </w:r>
      <w:r>
        <w:t>. Das DGM1 dient als Grundlage für die Ableitung aller weit</w:t>
      </w:r>
      <w:r>
        <w:t>e</w:t>
      </w:r>
      <w:r>
        <w:t xml:space="preserve">ren DGM geringerer Auflösung. </w:t>
      </w:r>
    </w:p>
    <w:p w:rsidR="00E068E9" w:rsidRDefault="00E068E9" w:rsidP="00E068E9">
      <w:pPr>
        <w:jc w:val="both"/>
      </w:pPr>
    </w:p>
    <w:p w:rsidR="00E068E9" w:rsidRDefault="00544B48" w:rsidP="00E068E9">
      <w:pPr>
        <w:jc w:val="both"/>
      </w:pPr>
      <w:r>
        <w:t>12</w:t>
      </w:r>
      <w:r w:rsidR="00E068E9">
        <w:t>.2 Höhenlinienableitung</w:t>
      </w:r>
    </w:p>
    <w:p w:rsidR="00E068E9" w:rsidRDefault="00E068E9" w:rsidP="00E068E9">
      <w:pPr>
        <w:jc w:val="both"/>
      </w:pPr>
    </w:p>
    <w:p w:rsidR="00E068E9" w:rsidRDefault="00E068E9" w:rsidP="00E068E9">
      <w:pPr>
        <w:jc w:val="both"/>
      </w:pPr>
      <w:r>
        <w:t xml:space="preserve">(1) Insbesondere zur Fortführung der Digitalen Topographischen Karten (DTK) und der Amtlichen Basiskarte (ABK) leitet </w:t>
      </w:r>
      <w:r w:rsidR="00AA4222">
        <w:t xml:space="preserve">die </w:t>
      </w:r>
      <w:r w:rsidR="00AB5A86">
        <w:t xml:space="preserve">für die </w:t>
      </w:r>
      <w:r w:rsidR="00AA4222">
        <w:t>Landesvermessung</w:t>
      </w:r>
      <w:r>
        <w:t xml:space="preserve"> </w:t>
      </w:r>
      <w:r w:rsidR="00AB5A86">
        <w:t>zuständige B</w:t>
      </w:r>
      <w:r w:rsidR="00AB5A86">
        <w:t>e</w:t>
      </w:r>
      <w:r w:rsidR="00AB5A86">
        <w:t xml:space="preserve">hörde </w:t>
      </w:r>
      <w:r>
        <w:t>regelmäßig nach der Fortführung des DGM aus diesem Höhenlinien</w:t>
      </w:r>
      <w:r w:rsidR="00AA4222">
        <w:t>,</w:t>
      </w:r>
      <w:r w:rsidR="00495AF8">
        <w:t xml:space="preserve"> markante Geländepunkte </w:t>
      </w:r>
      <w:r w:rsidR="00AA4222">
        <w:t>(</w:t>
      </w:r>
      <w:r w:rsidR="00495AF8">
        <w:t>z. B. Kuppen, Kessel und Sättel</w:t>
      </w:r>
      <w:r w:rsidR="00AA4222">
        <w:t>)</w:t>
      </w:r>
      <w:r w:rsidR="00495AF8">
        <w:t xml:space="preserve"> und besondere Höhenpunkte </w:t>
      </w:r>
      <w:r w:rsidR="00AA4222">
        <w:t>(</w:t>
      </w:r>
      <w:r w:rsidR="00495AF8">
        <w:t>z. B. Straßenkreuzungen, Plätze)</w:t>
      </w:r>
      <w:r>
        <w:t xml:space="preserve"> ab. </w:t>
      </w:r>
    </w:p>
    <w:p w:rsidR="00E068E9" w:rsidRDefault="00E068E9" w:rsidP="00E068E9">
      <w:pPr>
        <w:jc w:val="both"/>
      </w:pPr>
    </w:p>
    <w:p w:rsidR="00E068E9" w:rsidRDefault="00E068E9" w:rsidP="00E068E9">
      <w:pPr>
        <w:jc w:val="both"/>
      </w:pPr>
      <w:r>
        <w:t xml:space="preserve">(2) Die </w:t>
      </w:r>
      <w:proofErr w:type="spellStart"/>
      <w:r>
        <w:t>Äquidistanzen</w:t>
      </w:r>
      <w:proofErr w:type="spellEnd"/>
      <w:r>
        <w:t xml:space="preserve"> </w:t>
      </w:r>
      <w:r w:rsidR="00C37228">
        <w:t xml:space="preserve">der Höhenlinien </w:t>
      </w:r>
      <w:r>
        <w:t xml:space="preserve">werden gemäß </w:t>
      </w:r>
      <w:proofErr w:type="spellStart"/>
      <w:r>
        <w:t>AdV</w:t>
      </w:r>
      <w:proofErr w:type="spellEnd"/>
      <w:r>
        <w:t xml:space="preserve">-Standard gewählt. </w:t>
      </w:r>
    </w:p>
    <w:p w:rsidR="00E068E9" w:rsidRDefault="00E068E9" w:rsidP="00E068E9">
      <w:pPr>
        <w:jc w:val="both"/>
      </w:pPr>
    </w:p>
    <w:p w:rsidR="00E41511" w:rsidRDefault="00E41511" w:rsidP="00E068E9">
      <w:pPr>
        <w:jc w:val="both"/>
      </w:pPr>
    </w:p>
    <w:p w:rsidR="00E068E9" w:rsidRDefault="00544B48" w:rsidP="008B572B">
      <w:pPr>
        <w:jc w:val="both"/>
        <w:outlineLvl w:val="0"/>
      </w:pPr>
      <w:bookmarkStart w:id="20" w:name="_Toc444767754"/>
      <w:r>
        <w:rPr>
          <w:b/>
          <w:i/>
        </w:rPr>
        <w:t xml:space="preserve">13 </w:t>
      </w:r>
      <w:proofErr w:type="gramStart"/>
      <w:r w:rsidR="00E068E9">
        <w:rPr>
          <w:b/>
          <w:i/>
        </w:rPr>
        <w:t>Koordinierung</w:t>
      </w:r>
      <w:proofErr w:type="gramEnd"/>
      <w:r w:rsidR="00E068E9">
        <w:rPr>
          <w:b/>
          <w:i/>
        </w:rPr>
        <w:t xml:space="preserve"> von Fernerkundungsvorhaben anderer Stellen</w:t>
      </w:r>
      <w:bookmarkEnd w:id="20"/>
    </w:p>
    <w:p w:rsidR="00E068E9" w:rsidRDefault="00E068E9" w:rsidP="00E068E9">
      <w:pPr>
        <w:jc w:val="both"/>
      </w:pPr>
    </w:p>
    <w:p w:rsidR="00E068E9" w:rsidRDefault="008B572B" w:rsidP="008B572B">
      <w:pPr>
        <w:autoSpaceDE w:val="0"/>
        <w:autoSpaceDN w:val="0"/>
        <w:adjustRightInd w:val="0"/>
        <w:jc w:val="both"/>
      </w:pPr>
      <w:r w:rsidRPr="008B572B">
        <w:rPr>
          <w:rFonts w:ascii="Times-Roman" w:hAnsi="Times-Roman" w:cs="Times-Roman"/>
        </w:rPr>
        <w:t>(1</w:t>
      </w:r>
      <w:r>
        <w:rPr>
          <w:rFonts w:ascii="Times-Roman" w:hAnsi="Times-Roman" w:cs="Times-Roman"/>
        </w:rPr>
        <w:t xml:space="preserve">) </w:t>
      </w:r>
      <w:r w:rsidR="001E2243">
        <w:rPr>
          <w:rFonts w:ascii="Times-Roman" w:hAnsi="Times-Roman" w:cs="Times-Roman"/>
        </w:rPr>
        <w:t xml:space="preserve">Flugzeuggestützte </w:t>
      </w:r>
      <w:r w:rsidR="00E068E9">
        <w:rPr>
          <w:rFonts w:ascii="Times-Roman" w:hAnsi="Times-Roman" w:cs="Times-Roman"/>
        </w:rPr>
        <w:t>Fernerkundungsvorhaben in Nordrhein-Westfalen sind zur I</w:t>
      </w:r>
      <w:r w:rsidR="00E068E9">
        <w:rPr>
          <w:rFonts w:ascii="Times-Roman" w:hAnsi="Times-Roman" w:cs="Times-Roman"/>
        </w:rPr>
        <w:t>n</w:t>
      </w:r>
      <w:r w:rsidR="00E068E9">
        <w:rPr>
          <w:rFonts w:ascii="Times-Roman" w:hAnsi="Times-Roman" w:cs="Times-Roman"/>
        </w:rPr>
        <w:t xml:space="preserve">formation interessierter Stellen in einem Fernerkundungsnachweis </w:t>
      </w:r>
      <w:r>
        <w:rPr>
          <w:rFonts w:ascii="Times-Roman" w:hAnsi="Times-Roman" w:cs="Times-Roman"/>
        </w:rPr>
        <w:t xml:space="preserve">(§ 3 Abs. 4 </w:t>
      </w:r>
      <w:proofErr w:type="spellStart"/>
      <w:r>
        <w:rPr>
          <w:rFonts w:ascii="Times-Roman" w:hAnsi="Times-Roman" w:cs="Times-Roman"/>
        </w:rPr>
        <w:t>Ver</w:t>
      </w:r>
      <w:r>
        <w:rPr>
          <w:rFonts w:ascii="Times-Roman" w:hAnsi="Times-Roman" w:cs="Times-Roman"/>
        </w:rPr>
        <w:t>m</w:t>
      </w:r>
      <w:r>
        <w:rPr>
          <w:rFonts w:ascii="Times-Roman" w:hAnsi="Times-Roman" w:cs="Times-Roman"/>
        </w:rPr>
        <w:t>KatG</w:t>
      </w:r>
      <w:proofErr w:type="spellEnd"/>
      <w:r>
        <w:rPr>
          <w:rFonts w:ascii="Times-Roman" w:hAnsi="Times-Roman" w:cs="Times-Roman"/>
        </w:rPr>
        <w:t xml:space="preserve"> NRW) </w:t>
      </w:r>
      <w:r w:rsidR="00526C4F">
        <w:rPr>
          <w:rFonts w:ascii="Times-Roman" w:hAnsi="Times-Roman" w:cs="Times-Roman"/>
        </w:rPr>
        <w:t xml:space="preserve">bei </w:t>
      </w:r>
      <w:r w:rsidR="00AA4222">
        <w:rPr>
          <w:rFonts w:ascii="Times-Roman" w:hAnsi="Times-Roman" w:cs="Times-Roman"/>
        </w:rPr>
        <w:t xml:space="preserve">der </w:t>
      </w:r>
      <w:r w:rsidR="00AB5A86">
        <w:rPr>
          <w:rFonts w:ascii="Times-Roman" w:hAnsi="Times-Roman" w:cs="Times-Roman"/>
        </w:rPr>
        <w:t xml:space="preserve">für die </w:t>
      </w:r>
      <w:r w:rsidR="00AA4222">
        <w:rPr>
          <w:rFonts w:ascii="Times-Roman" w:hAnsi="Times-Roman" w:cs="Times-Roman"/>
        </w:rPr>
        <w:t>Landesvermessung</w:t>
      </w:r>
      <w:r w:rsidR="00526C4F">
        <w:rPr>
          <w:rFonts w:ascii="Times-Roman" w:hAnsi="Times-Roman" w:cs="Times-Roman"/>
        </w:rPr>
        <w:t xml:space="preserve"> </w:t>
      </w:r>
      <w:r w:rsidR="00AB5A86">
        <w:rPr>
          <w:rFonts w:ascii="Times-Roman" w:hAnsi="Times-Roman" w:cs="Times-Roman"/>
        </w:rPr>
        <w:t xml:space="preserve">zuständigen Behörde </w:t>
      </w:r>
      <w:r w:rsidR="00E068E9">
        <w:rPr>
          <w:rFonts w:ascii="Times-Roman" w:hAnsi="Times-Roman" w:cs="Times-Roman"/>
        </w:rPr>
        <w:t>zentral zu e</w:t>
      </w:r>
      <w:r w:rsidR="00E068E9">
        <w:rPr>
          <w:rFonts w:ascii="Times-Roman" w:hAnsi="Times-Roman" w:cs="Times-Roman"/>
        </w:rPr>
        <w:t>r</w:t>
      </w:r>
      <w:r w:rsidR="00E068E9">
        <w:rPr>
          <w:rFonts w:ascii="Times-Roman" w:hAnsi="Times-Roman" w:cs="Times-Roman"/>
        </w:rPr>
        <w:t xml:space="preserve">fassen und zur Vermeidung von Doppelarbeiten zu koordinieren. </w:t>
      </w:r>
      <w:r w:rsidR="007F15BC">
        <w:rPr>
          <w:rFonts w:ascii="Times-Roman" w:hAnsi="Times-Roman" w:cs="Times-Roman"/>
        </w:rPr>
        <w:t xml:space="preserve">Sie unterstützt und berät </w:t>
      </w:r>
      <w:r w:rsidR="00E068E9">
        <w:rPr>
          <w:rFonts w:ascii="Times-Roman" w:hAnsi="Times-Roman" w:cs="Times-Roman"/>
        </w:rPr>
        <w:t>Behörden und Einrichtungen des Landes Nordrhein-Westfalen bei der Planung und Durchführung ihrer Fernerkundungsvorhaben.</w:t>
      </w:r>
    </w:p>
    <w:p w:rsidR="00E068E9" w:rsidRDefault="00E068E9" w:rsidP="00E068E9">
      <w:pPr>
        <w:autoSpaceDE w:val="0"/>
        <w:autoSpaceDN w:val="0"/>
        <w:adjustRightInd w:val="0"/>
        <w:jc w:val="both"/>
        <w:rPr>
          <w:rFonts w:ascii="Times-Roman" w:hAnsi="Times-Roman" w:cs="Times-Roman"/>
        </w:rPr>
      </w:pPr>
    </w:p>
    <w:p w:rsidR="00E068E9" w:rsidRDefault="00E068E9" w:rsidP="00E068E9">
      <w:pPr>
        <w:autoSpaceDE w:val="0"/>
        <w:autoSpaceDN w:val="0"/>
        <w:adjustRightInd w:val="0"/>
        <w:jc w:val="both"/>
      </w:pPr>
      <w:r>
        <w:rPr>
          <w:rFonts w:ascii="Times-Roman" w:hAnsi="Times-Roman" w:cs="Times-Roman"/>
        </w:rPr>
        <w:t>(</w:t>
      </w:r>
      <w:r w:rsidR="008B572B">
        <w:rPr>
          <w:rFonts w:ascii="Times-Roman" w:hAnsi="Times-Roman" w:cs="Times-Roman"/>
        </w:rPr>
        <w:t>2</w:t>
      </w:r>
      <w:r>
        <w:rPr>
          <w:rFonts w:ascii="Times-Roman" w:hAnsi="Times-Roman" w:cs="Times-Roman"/>
        </w:rPr>
        <w:t xml:space="preserve">) Geplante </w:t>
      </w:r>
      <w:r>
        <w:t>Fernerkundungsvorhaben</w:t>
      </w:r>
      <w:r>
        <w:rPr>
          <w:rFonts w:ascii="Times-Roman" w:hAnsi="Times-Roman" w:cs="Times-Roman"/>
        </w:rPr>
        <w:t xml:space="preserve"> sind </w:t>
      </w:r>
      <w:r w:rsidR="008B572B">
        <w:rPr>
          <w:rFonts w:ascii="Times-Roman" w:hAnsi="Times-Roman" w:cs="Times-Roman"/>
        </w:rPr>
        <w:t xml:space="preserve">der </w:t>
      </w:r>
      <w:r w:rsidR="007F15BC">
        <w:rPr>
          <w:rFonts w:ascii="Times-Roman" w:hAnsi="Times-Roman" w:cs="Times-Roman"/>
        </w:rPr>
        <w:t xml:space="preserve">für die </w:t>
      </w:r>
      <w:r w:rsidR="008B572B">
        <w:rPr>
          <w:rFonts w:ascii="Times-Roman" w:hAnsi="Times-Roman" w:cs="Times-Roman"/>
        </w:rPr>
        <w:t>Landesvermessung</w:t>
      </w:r>
      <w:r>
        <w:rPr>
          <w:rFonts w:ascii="Times-Roman" w:hAnsi="Times-Roman" w:cs="Times-Roman"/>
        </w:rPr>
        <w:t xml:space="preserve"> </w:t>
      </w:r>
      <w:r w:rsidR="007F15BC">
        <w:rPr>
          <w:rFonts w:ascii="Times-Roman" w:hAnsi="Times-Roman" w:cs="Times-Roman"/>
        </w:rPr>
        <w:t>zuständ</w:t>
      </w:r>
      <w:r w:rsidR="007F15BC">
        <w:rPr>
          <w:rFonts w:ascii="Times-Roman" w:hAnsi="Times-Roman" w:cs="Times-Roman"/>
        </w:rPr>
        <w:t>i</w:t>
      </w:r>
      <w:r w:rsidR="007F15BC">
        <w:rPr>
          <w:rFonts w:ascii="Times-Roman" w:hAnsi="Times-Roman" w:cs="Times-Roman"/>
        </w:rPr>
        <w:t xml:space="preserve">gen Behörde </w:t>
      </w:r>
      <w:r>
        <w:rPr>
          <w:rFonts w:ascii="Times-Roman" w:hAnsi="Times-Roman" w:cs="Times-Roman"/>
        </w:rPr>
        <w:t xml:space="preserve">zur Herstellung des Fernerkundungsnachweises möglichst bis zum 15. November eines jeden Jahres anzuzeigen. </w:t>
      </w:r>
      <w:r w:rsidR="007F15BC">
        <w:rPr>
          <w:rFonts w:ascii="Times-Roman" w:hAnsi="Times-Roman" w:cs="Times-Roman"/>
        </w:rPr>
        <w:t>Diese</w:t>
      </w:r>
      <w:r>
        <w:rPr>
          <w:rFonts w:ascii="Times-Roman" w:hAnsi="Times-Roman" w:cs="Times-Roman"/>
        </w:rPr>
        <w:t xml:space="preserve"> stellt dazu einen geeigneten Vo</w:t>
      </w:r>
      <w:r>
        <w:rPr>
          <w:rFonts w:ascii="Times-Roman" w:hAnsi="Times-Roman" w:cs="Times-Roman"/>
        </w:rPr>
        <w:t>r</w:t>
      </w:r>
      <w:r>
        <w:rPr>
          <w:rFonts w:ascii="Times-Roman" w:hAnsi="Times-Roman" w:cs="Times-Roman"/>
        </w:rPr>
        <w:t xml:space="preserve">druck im Internet zur Verfügung. Nach erfolgter </w:t>
      </w:r>
      <w:r w:rsidR="00C57ECC">
        <w:rPr>
          <w:rFonts w:ascii="Times-Roman" w:hAnsi="Times-Roman" w:cs="Times-Roman"/>
        </w:rPr>
        <w:t>B</w:t>
      </w:r>
      <w:r w:rsidR="00C57ECC">
        <w:rPr>
          <w:rFonts w:ascii="Times-Roman" w:hAnsi="Times-Roman" w:cs="Times-Roman"/>
        </w:rPr>
        <w:t>e</w:t>
      </w:r>
      <w:r w:rsidR="00C57ECC">
        <w:rPr>
          <w:rFonts w:ascii="Times-Roman" w:hAnsi="Times-Roman" w:cs="Times-Roman"/>
        </w:rPr>
        <w:t xml:space="preserve">fliegung </w:t>
      </w:r>
      <w:r>
        <w:rPr>
          <w:rFonts w:ascii="Times-Roman" w:hAnsi="Times-Roman" w:cs="Times-Roman"/>
        </w:rPr>
        <w:t>werden die Durchführung, das Flugdatum und Abweichungen von der u</w:t>
      </w:r>
      <w:r>
        <w:rPr>
          <w:rFonts w:ascii="Times-Roman" w:hAnsi="Times-Roman" w:cs="Times-Roman"/>
        </w:rPr>
        <w:t>r</w:t>
      </w:r>
      <w:r>
        <w:rPr>
          <w:rFonts w:ascii="Times-Roman" w:hAnsi="Times-Roman" w:cs="Times-Roman"/>
        </w:rPr>
        <w:t xml:space="preserve">sprünglichen Planung mitgeteilt. </w:t>
      </w:r>
    </w:p>
    <w:p w:rsidR="00E068E9" w:rsidRDefault="00E068E9" w:rsidP="00E068E9">
      <w:pPr>
        <w:autoSpaceDE w:val="0"/>
        <w:autoSpaceDN w:val="0"/>
        <w:adjustRightInd w:val="0"/>
        <w:jc w:val="both"/>
        <w:rPr>
          <w:rFonts w:ascii="Times-Roman" w:hAnsi="Times-Roman" w:cs="Times-Roman"/>
        </w:rPr>
      </w:pPr>
    </w:p>
    <w:p w:rsidR="00E068E9" w:rsidRDefault="00E068E9" w:rsidP="00E068E9">
      <w:pPr>
        <w:autoSpaceDE w:val="0"/>
        <w:autoSpaceDN w:val="0"/>
        <w:adjustRightInd w:val="0"/>
        <w:jc w:val="both"/>
        <w:rPr>
          <w:rFonts w:ascii="Times-Roman" w:hAnsi="Times-Roman" w:cs="Times-Roman"/>
        </w:rPr>
      </w:pPr>
      <w:r>
        <w:rPr>
          <w:rFonts w:ascii="Times-Roman" w:hAnsi="Times-Roman" w:cs="Times-Roman"/>
        </w:rPr>
        <w:lastRenderedPageBreak/>
        <w:t>(</w:t>
      </w:r>
      <w:r w:rsidR="008B572B">
        <w:rPr>
          <w:rFonts w:ascii="Times-Roman" w:hAnsi="Times-Roman" w:cs="Times-Roman"/>
        </w:rPr>
        <w:t>3</w:t>
      </w:r>
      <w:r>
        <w:rPr>
          <w:rFonts w:ascii="Times-Roman" w:hAnsi="Times-Roman" w:cs="Times-Roman"/>
        </w:rPr>
        <w:t>) Der Fernerkundungsnachweis besteht aus einer Übersichtskarte und einem erlä</w:t>
      </w:r>
      <w:r>
        <w:rPr>
          <w:rFonts w:ascii="Times-Roman" w:hAnsi="Times-Roman" w:cs="Times-Roman"/>
        </w:rPr>
        <w:t>u</w:t>
      </w:r>
      <w:r>
        <w:rPr>
          <w:rFonts w:ascii="Times-Roman" w:hAnsi="Times-Roman" w:cs="Times-Roman"/>
        </w:rPr>
        <w:t>ternden Verzeichnis. In der Übersichtskarte werden die durchgeführten Fernerku</w:t>
      </w:r>
      <w:r>
        <w:rPr>
          <w:rFonts w:ascii="Times-Roman" w:hAnsi="Times-Roman" w:cs="Times-Roman"/>
        </w:rPr>
        <w:t>n</w:t>
      </w:r>
      <w:r>
        <w:rPr>
          <w:rFonts w:ascii="Times-Roman" w:hAnsi="Times-Roman" w:cs="Times-Roman"/>
        </w:rPr>
        <w:t>dungsvorhaben des Vorjahres und die geplanten Fernerkundungsvorhaben des He</w:t>
      </w:r>
      <w:r>
        <w:rPr>
          <w:rFonts w:ascii="Times-Roman" w:hAnsi="Times-Roman" w:cs="Times-Roman"/>
        </w:rPr>
        <w:t>r</w:t>
      </w:r>
      <w:r>
        <w:rPr>
          <w:rFonts w:ascii="Times-Roman" w:hAnsi="Times-Roman" w:cs="Times-Roman"/>
        </w:rPr>
        <w:t>ausgabejahres dargestellt. In das Verzeichnis werden ergänzende technische Ang</w:t>
      </w:r>
      <w:r>
        <w:rPr>
          <w:rFonts w:ascii="Times-Roman" w:hAnsi="Times-Roman" w:cs="Times-Roman"/>
        </w:rPr>
        <w:t>a</w:t>
      </w:r>
      <w:r>
        <w:rPr>
          <w:rFonts w:ascii="Times-Roman" w:hAnsi="Times-Roman" w:cs="Times-Roman"/>
        </w:rPr>
        <w:t>ben aufgenommen.</w:t>
      </w:r>
    </w:p>
    <w:p w:rsidR="00E068E9" w:rsidRDefault="00E068E9" w:rsidP="00E068E9">
      <w:pPr>
        <w:autoSpaceDE w:val="0"/>
        <w:autoSpaceDN w:val="0"/>
        <w:adjustRightInd w:val="0"/>
        <w:jc w:val="both"/>
        <w:rPr>
          <w:rFonts w:ascii="Times-Roman" w:hAnsi="Times-Roman" w:cs="Times-Roman"/>
        </w:rPr>
      </w:pPr>
    </w:p>
    <w:p w:rsidR="00E068E9" w:rsidRDefault="00E068E9" w:rsidP="00E068E9">
      <w:pPr>
        <w:autoSpaceDE w:val="0"/>
        <w:autoSpaceDN w:val="0"/>
        <w:adjustRightInd w:val="0"/>
        <w:jc w:val="both"/>
        <w:rPr>
          <w:rFonts w:ascii="Times-Roman" w:hAnsi="Times-Roman" w:cs="Times-Roman"/>
        </w:rPr>
      </w:pPr>
      <w:r>
        <w:rPr>
          <w:rFonts w:ascii="Times-Roman" w:hAnsi="Times-Roman" w:cs="Times-Roman"/>
        </w:rPr>
        <w:t>(</w:t>
      </w:r>
      <w:r w:rsidR="008B572B">
        <w:rPr>
          <w:rFonts w:ascii="Times-Roman" w:hAnsi="Times-Roman" w:cs="Times-Roman"/>
        </w:rPr>
        <w:t>4</w:t>
      </w:r>
      <w:r>
        <w:rPr>
          <w:rFonts w:ascii="Times-Roman" w:hAnsi="Times-Roman" w:cs="Times-Roman"/>
        </w:rPr>
        <w:t xml:space="preserve">) Jährlich zum 31. März soll </w:t>
      </w:r>
      <w:r w:rsidR="008B572B">
        <w:rPr>
          <w:rFonts w:ascii="Times-Roman" w:hAnsi="Times-Roman" w:cs="Times-Roman"/>
        </w:rPr>
        <w:t>die</w:t>
      </w:r>
      <w:r w:rsidR="007F15BC">
        <w:rPr>
          <w:rFonts w:ascii="Times-Roman" w:hAnsi="Times-Roman" w:cs="Times-Roman"/>
        </w:rPr>
        <w:t xml:space="preserve"> für die</w:t>
      </w:r>
      <w:r w:rsidR="008B572B">
        <w:rPr>
          <w:rFonts w:ascii="Times-Roman" w:hAnsi="Times-Roman" w:cs="Times-Roman"/>
        </w:rPr>
        <w:t xml:space="preserve"> Landesvermessung</w:t>
      </w:r>
      <w:r>
        <w:rPr>
          <w:rFonts w:ascii="Times-Roman" w:hAnsi="Times-Roman" w:cs="Times-Roman"/>
        </w:rPr>
        <w:t xml:space="preserve"> </w:t>
      </w:r>
      <w:r w:rsidR="007F15BC">
        <w:rPr>
          <w:rFonts w:ascii="Times-Roman" w:hAnsi="Times-Roman" w:cs="Times-Roman"/>
        </w:rPr>
        <w:t xml:space="preserve">zuständige Behörde </w:t>
      </w:r>
      <w:r>
        <w:rPr>
          <w:rFonts w:ascii="Times-Roman" w:hAnsi="Times-Roman" w:cs="Times-Roman"/>
        </w:rPr>
        <w:t>den Fernerkundungsnachweis veröffentlichen. Die Veröffentlichung erfolgt im Internet kostenfrei zum Download.</w:t>
      </w:r>
    </w:p>
    <w:p w:rsidR="00E068E9" w:rsidRDefault="00E068E9" w:rsidP="00E068E9"/>
    <w:p w:rsidR="00250BF0" w:rsidRDefault="00250BF0" w:rsidP="00E41511">
      <w:pPr>
        <w:outlineLvl w:val="0"/>
        <w:rPr>
          <w:b/>
        </w:rPr>
      </w:pPr>
    </w:p>
    <w:p w:rsidR="005E4C71" w:rsidRDefault="008D0B41" w:rsidP="00E44AF1">
      <w:pPr>
        <w:jc w:val="center"/>
        <w:outlineLvl w:val="0"/>
        <w:rPr>
          <w:b/>
        </w:rPr>
      </w:pPr>
      <w:bookmarkStart w:id="21" w:name="_Toc444767755"/>
      <w:r>
        <w:rPr>
          <w:b/>
        </w:rPr>
        <w:t>IV</w:t>
      </w:r>
      <w:bookmarkEnd w:id="21"/>
    </w:p>
    <w:p w:rsidR="005E4C71" w:rsidRDefault="007E2D56" w:rsidP="00E44AF1">
      <w:pPr>
        <w:jc w:val="center"/>
        <w:outlineLvl w:val="0"/>
        <w:rPr>
          <w:b/>
        </w:rPr>
      </w:pPr>
      <w:bookmarkStart w:id="22" w:name="_Toc444767756"/>
      <w:r>
        <w:rPr>
          <w:b/>
        </w:rPr>
        <w:t>Liegenschaftsvermessungen</w:t>
      </w:r>
      <w:bookmarkEnd w:id="22"/>
    </w:p>
    <w:p w:rsidR="0034705B" w:rsidRDefault="0034705B" w:rsidP="00CC5E02">
      <w:pPr>
        <w:jc w:val="both"/>
      </w:pPr>
    </w:p>
    <w:p w:rsidR="005E4C71" w:rsidRDefault="001D52A6" w:rsidP="0088302F">
      <w:pPr>
        <w:jc w:val="both"/>
        <w:outlineLvl w:val="0"/>
      </w:pPr>
      <w:bookmarkStart w:id="23" w:name="_Toc444767757"/>
      <w:r>
        <w:rPr>
          <w:b/>
          <w:i/>
        </w:rPr>
        <w:t xml:space="preserve">14 </w:t>
      </w:r>
      <w:proofErr w:type="gramStart"/>
      <w:r w:rsidR="005E4C71">
        <w:rPr>
          <w:b/>
          <w:i/>
        </w:rPr>
        <w:t>Allgemeines</w:t>
      </w:r>
      <w:bookmarkEnd w:id="23"/>
      <w:proofErr w:type="gramEnd"/>
    </w:p>
    <w:p w:rsidR="00772057" w:rsidRDefault="00772057" w:rsidP="00772057"/>
    <w:p w:rsidR="005A563A" w:rsidRDefault="001D52A6" w:rsidP="00772057">
      <w:r>
        <w:t>14</w:t>
      </w:r>
      <w:r w:rsidR="00772057">
        <w:t xml:space="preserve">.1 </w:t>
      </w:r>
      <w:r w:rsidR="00C32B9E">
        <w:t>Begriffsbestimmungen</w:t>
      </w:r>
      <w:r w:rsidR="00252CF5">
        <w:t xml:space="preserve"> </w:t>
      </w:r>
    </w:p>
    <w:p w:rsidR="00F36B52" w:rsidRDefault="00F36B52" w:rsidP="00772057"/>
    <w:p w:rsidR="001D52A6" w:rsidRDefault="001D52A6" w:rsidP="001D52A6">
      <w:pPr>
        <w:jc w:val="both"/>
      </w:pPr>
      <w:r>
        <w:t>(1) Die Teile IV, V und VI dieses Erlasses regeln das Verfahren bei Liegenschaft</w:t>
      </w:r>
      <w:r>
        <w:t>s</w:t>
      </w:r>
      <w:r>
        <w:t>vermessungen. Sie sind außerdem bei Neuvermessungen, Sonderungen und amtl</w:t>
      </w:r>
      <w:r>
        <w:t>i</w:t>
      </w:r>
      <w:r>
        <w:t xml:space="preserve">chen Grenzanzeigen anzuwenden. </w:t>
      </w:r>
    </w:p>
    <w:p w:rsidR="001D52A6" w:rsidRDefault="001D52A6" w:rsidP="001D52A6">
      <w:pPr>
        <w:jc w:val="both"/>
      </w:pPr>
    </w:p>
    <w:p w:rsidR="001D52A6" w:rsidRPr="00F816A4" w:rsidRDefault="001D52A6" w:rsidP="001D52A6">
      <w:pPr>
        <w:jc w:val="both"/>
      </w:pPr>
      <w:r>
        <w:t xml:space="preserve">(2) </w:t>
      </w:r>
      <w:r w:rsidRPr="00F816A4">
        <w:t xml:space="preserve">Liegenschaftsvermessungen sind gemäß </w:t>
      </w:r>
      <w:r>
        <w:t xml:space="preserve">§ 12 </w:t>
      </w:r>
      <w:proofErr w:type="spellStart"/>
      <w:r>
        <w:t>VermKatG</w:t>
      </w:r>
      <w:proofErr w:type="spellEnd"/>
      <w:r>
        <w:t xml:space="preserve"> NRW die Vermessu</w:t>
      </w:r>
      <w:r>
        <w:t>n</w:t>
      </w:r>
      <w:r>
        <w:t xml:space="preserve">gen </w:t>
      </w:r>
      <w:r w:rsidRPr="00F816A4">
        <w:t xml:space="preserve">zur Feststellung, Abmarkung oder Koordinierung von Grundstücksgrenzen, zur Erfassung von Gebäuden </w:t>
      </w:r>
      <w:r>
        <w:t xml:space="preserve">(§ 16 Abs. 2 </w:t>
      </w:r>
      <w:proofErr w:type="spellStart"/>
      <w:r>
        <w:t>VermKatG</w:t>
      </w:r>
      <w:proofErr w:type="spellEnd"/>
      <w:r>
        <w:t xml:space="preserve"> NRW) </w:t>
      </w:r>
      <w:r w:rsidRPr="00F816A4">
        <w:t>und zur Laufendhaltung des Anschlusspunktfeldes</w:t>
      </w:r>
      <w:r w:rsidR="00C57ECC">
        <w:t>.</w:t>
      </w:r>
    </w:p>
    <w:p w:rsidR="001D52A6" w:rsidRDefault="001D52A6" w:rsidP="001D52A6">
      <w:pPr>
        <w:jc w:val="both"/>
      </w:pPr>
    </w:p>
    <w:p w:rsidR="001D52A6" w:rsidRDefault="001D52A6" w:rsidP="001D52A6">
      <w:pPr>
        <w:jc w:val="both"/>
      </w:pPr>
      <w:r>
        <w:t xml:space="preserve">(3) Neuvermessungen </w:t>
      </w:r>
      <w:r w:rsidRPr="00F816A4">
        <w:t>werden auf Initiative der Katasterbehörde von Amts</w:t>
      </w:r>
      <w:r w:rsidR="00C57ECC">
        <w:t xml:space="preserve"> </w:t>
      </w:r>
      <w:r w:rsidRPr="00F816A4">
        <w:t>wegen eingeleitet, wenn es zur Verbesserung der Qualität des Liegenschaftskatasters in zusammenhängenden Gebieten erforderlich ist</w:t>
      </w:r>
      <w:r>
        <w:t xml:space="preserve">. </w:t>
      </w:r>
    </w:p>
    <w:p w:rsidR="002F612E" w:rsidRDefault="002F612E" w:rsidP="001D52A6">
      <w:pPr>
        <w:jc w:val="both"/>
      </w:pPr>
    </w:p>
    <w:p w:rsidR="002F612E" w:rsidRDefault="002F612E" w:rsidP="001D52A6">
      <w:pPr>
        <w:jc w:val="both"/>
      </w:pPr>
      <w:r>
        <w:t>(</w:t>
      </w:r>
      <w:r w:rsidR="00B255D3">
        <w:t>4</w:t>
      </w:r>
      <w:r>
        <w:t xml:space="preserve">) Vermessungen zur Laufendhaltung des </w:t>
      </w:r>
      <w:r w:rsidR="003E7870">
        <w:t>Aufnahme</w:t>
      </w:r>
      <w:r>
        <w:t>punktfeldes werden auf Initiat</w:t>
      </w:r>
      <w:r>
        <w:t>i</w:t>
      </w:r>
      <w:r>
        <w:t>ve der Katasterbehörde von Amts</w:t>
      </w:r>
      <w:r w:rsidR="00C57ECC">
        <w:t xml:space="preserve"> </w:t>
      </w:r>
      <w:r>
        <w:t>wegen eingeleitet, wenn gemäß Nr. 5.</w:t>
      </w:r>
      <w:r w:rsidR="004A01C2">
        <w:t>1 Abs. 2</w:t>
      </w:r>
      <w:r>
        <w:t xml:space="preserve"> ein Bedarf besteht.</w:t>
      </w:r>
    </w:p>
    <w:p w:rsidR="00B255D3" w:rsidRDefault="00B255D3" w:rsidP="001D52A6">
      <w:pPr>
        <w:jc w:val="both"/>
      </w:pPr>
    </w:p>
    <w:p w:rsidR="002F612E" w:rsidRDefault="00B255D3" w:rsidP="001D52A6">
      <w:pPr>
        <w:jc w:val="both"/>
      </w:pPr>
      <w:r>
        <w:t xml:space="preserve">(5) </w:t>
      </w:r>
      <w:r w:rsidRPr="00F816A4">
        <w:t>Sonderungen nach dem Katasternachweis</w:t>
      </w:r>
      <w:r>
        <w:t xml:space="preserve"> </w:t>
      </w:r>
      <w:r w:rsidRPr="00F816A4">
        <w:t xml:space="preserve">dienen der Zerlegung von Flurstücken ohne Grenzuntersuchung und </w:t>
      </w:r>
      <w:r>
        <w:t>Vermessung.</w:t>
      </w:r>
    </w:p>
    <w:p w:rsidR="00B255D3" w:rsidRDefault="00B255D3" w:rsidP="001D52A6">
      <w:pPr>
        <w:jc w:val="both"/>
      </w:pPr>
    </w:p>
    <w:p w:rsidR="001D52A6" w:rsidRDefault="001D52A6" w:rsidP="001D52A6">
      <w:pPr>
        <w:jc w:val="both"/>
      </w:pPr>
      <w:r>
        <w:t>(</w:t>
      </w:r>
      <w:r w:rsidR="002F612E">
        <w:t>6</w:t>
      </w:r>
      <w:r>
        <w:t xml:space="preserve">) </w:t>
      </w:r>
      <w:r w:rsidRPr="00C53AF6">
        <w:t>Durch die amtliche Grenzanzeige werden auf der Grundlage des Katasternac</w:t>
      </w:r>
      <w:r w:rsidRPr="00C53AF6">
        <w:t>h</w:t>
      </w:r>
      <w:r w:rsidRPr="00C53AF6">
        <w:t>weises Aussagen zur Lage der Grenzen ohne Durchführung einer Abmarkung, amtl</w:t>
      </w:r>
      <w:r w:rsidRPr="00C53AF6">
        <w:t>i</w:t>
      </w:r>
      <w:r w:rsidRPr="00C53AF6">
        <w:t xml:space="preserve">che Bestätigung oder Feststellung gemäß § 23 Abs. 2 </w:t>
      </w:r>
      <w:proofErr w:type="spellStart"/>
      <w:r w:rsidRPr="00C53AF6">
        <w:t>VermKatG</w:t>
      </w:r>
      <w:proofErr w:type="spellEnd"/>
      <w:r w:rsidRPr="00C53AF6">
        <w:t xml:space="preserve"> NRW bzw. § </w:t>
      </w:r>
      <w:r>
        <w:t>1 Abs. 2 Nr. 5</w:t>
      </w:r>
      <w:r w:rsidRPr="00C53AF6">
        <w:t xml:space="preserve"> </w:t>
      </w:r>
      <w:proofErr w:type="spellStart"/>
      <w:r>
        <w:t>ÖbVIG</w:t>
      </w:r>
      <w:proofErr w:type="spellEnd"/>
      <w:r w:rsidRPr="00C53AF6">
        <w:t xml:space="preserve"> NRW getroffen und mit öffentlichem Glauben</w:t>
      </w:r>
      <w:r>
        <w:t xml:space="preserve"> beurkundet. Sie </w:t>
      </w:r>
      <w:r w:rsidR="00C57ECC">
        <w:t xml:space="preserve">wird </w:t>
      </w:r>
      <w:r>
        <w:t xml:space="preserve">ansonsten den </w:t>
      </w:r>
      <w:r w:rsidRPr="00C53AF6">
        <w:t>Grundsätzen einer Liegenschaftsvermessung entsprechend durchg</w:t>
      </w:r>
      <w:r w:rsidRPr="00C53AF6">
        <w:t>e</w:t>
      </w:r>
      <w:r w:rsidRPr="00C53AF6">
        <w:t>führt.</w:t>
      </w:r>
    </w:p>
    <w:p w:rsidR="000A3139" w:rsidRDefault="000A3139" w:rsidP="002E1B01">
      <w:pPr>
        <w:jc w:val="both"/>
      </w:pPr>
    </w:p>
    <w:p w:rsidR="002E1B01" w:rsidRDefault="002E1B01" w:rsidP="002E1B01">
      <w:pPr>
        <w:jc w:val="both"/>
      </w:pPr>
    </w:p>
    <w:p w:rsidR="008C548C" w:rsidRDefault="007A788F" w:rsidP="002E1B01">
      <w:pPr>
        <w:jc w:val="both"/>
      </w:pPr>
      <w:r>
        <w:t>14</w:t>
      </w:r>
      <w:r w:rsidR="008C548C">
        <w:t>.</w:t>
      </w:r>
      <w:r>
        <w:t xml:space="preserve">2 </w:t>
      </w:r>
      <w:r w:rsidR="008C548C">
        <w:t>Vermessungspunkte im Liegenschaftskataster</w:t>
      </w:r>
    </w:p>
    <w:p w:rsidR="00581100" w:rsidRDefault="00581100" w:rsidP="002E1B01">
      <w:pPr>
        <w:jc w:val="both"/>
      </w:pPr>
    </w:p>
    <w:p w:rsidR="00581100" w:rsidRDefault="00581100" w:rsidP="002E1B01">
      <w:r>
        <w:t xml:space="preserve">(1) Vermessungspunkte </w:t>
      </w:r>
      <w:r w:rsidR="001E2467">
        <w:t xml:space="preserve">(VP) </w:t>
      </w:r>
      <w:r>
        <w:t xml:space="preserve">im Liegenschaftskataster (vgl. auch </w:t>
      </w:r>
      <w:r w:rsidRPr="0050406B">
        <w:t xml:space="preserve">Nr. 3.1.3 </w:t>
      </w:r>
      <w:proofErr w:type="spellStart"/>
      <w:r w:rsidRPr="0050406B">
        <w:t>LiegK</w:t>
      </w:r>
      <w:r w:rsidRPr="0050406B">
        <w:t>a</w:t>
      </w:r>
      <w:r w:rsidRPr="0050406B">
        <w:t>tErl</w:t>
      </w:r>
      <w:proofErr w:type="spellEnd"/>
      <w:r w:rsidRPr="0050406B">
        <w:t>)</w:t>
      </w:r>
      <w:r>
        <w:t xml:space="preserve"> sind </w:t>
      </w:r>
    </w:p>
    <w:p w:rsidR="00581100" w:rsidRDefault="00AC2A42" w:rsidP="00055AD4">
      <w:pPr>
        <w:numPr>
          <w:ilvl w:val="0"/>
          <w:numId w:val="1"/>
        </w:numPr>
      </w:pPr>
      <w:r>
        <w:t xml:space="preserve">die </w:t>
      </w:r>
      <w:r w:rsidR="00581100">
        <w:t>Grenzpunkte (GP),</w:t>
      </w:r>
    </w:p>
    <w:p w:rsidR="00581100" w:rsidRDefault="00581100" w:rsidP="00055AD4">
      <w:pPr>
        <w:numPr>
          <w:ilvl w:val="0"/>
          <w:numId w:val="1"/>
        </w:numPr>
      </w:pPr>
      <w:r>
        <w:lastRenderedPageBreak/>
        <w:t xml:space="preserve">die </w:t>
      </w:r>
      <w:r w:rsidR="00A14281">
        <w:t>Besonderen Gebäudepunkte (</w:t>
      </w:r>
      <w:proofErr w:type="spellStart"/>
      <w:r w:rsidR="00A14281">
        <w:t>GebP</w:t>
      </w:r>
      <w:proofErr w:type="spellEnd"/>
      <w:r w:rsidR="00A14281">
        <w:t>),</w:t>
      </w:r>
    </w:p>
    <w:p w:rsidR="00A14281" w:rsidRDefault="00581100" w:rsidP="00055AD4">
      <w:pPr>
        <w:numPr>
          <w:ilvl w:val="0"/>
          <w:numId w:val="1"/>
        </w:numPr>
      </w:pPr>
      <w:r>
        <w:t>die Besonderen Bauwe</w:t>
      </w:r>
      <w:r w:rsidR="00A14281">
        <w:t>rkspunkte (</w:t>
      </w:r>
      <w:proofErr w:type="spellStart"/>
      <w:r w:rsidR="00A14281">
        <w:t>BauwP</w:t>
      </w:r>
      <w:proofErr w:type="spellEnd"/>
      <w:r w:rsidR="00A14281">
        <w:t>) und</w:t>
      </w:r>
      <w:r w:rsidR="00A14281" w:rsidRPr="00A14281">
        <w:t xml:space="preserve"> </w:t>
      </w:r>
    </w:p>
    <w:p w:rsidR="00581100" w:rsidRDefault="00A14281" w:rsidP="00055AD4">
      <w:pPr>
        <w:numPr>
          <w:ilvl w:val="0"/>
          <w:numId w:val="1"/>
        </w:numPr>
      </w:pPr>
      <w:r>
        <w:t>die Netzpunkte, dies sind die Aufnahmepunkte (AP), die sonstigen Verme</w:t>
      </w:r>
      <w:r>
        <w:t>s</w:t>
      </w:r>
      <w:r>
        <w:t>sungspunkte und ggf. vorhandene Sicherungspunkte</w:t>
      </w:r>
      <w:r w:rsidR="00C57ECC">
        <w:t>.</w:t>
      </w:r>
    </w:p>
    <w:p w:rsidR="00D478B4" w:rsidRDefault="00D478B4" w:rsidP="002E1B01">
      <w:pPr>
        <w:jc w:val="both"/>
      </w:pPr>
    </w:p>
    <w:p w:rsidR="00AC2A42" w:rsidRDefault="00AC2A42" w:rsidP="002E1B01">
      <w:pPr>
        <w:jc w:val="both"/>
      </w:pPr>
      <w:r>
        <w:t>(2) Unter Koordinatenkataster wird die Gesamtheit der Vermessungspunkte des Li</w:t>
      </w:r>
      <w:r>
        <w:t>e</w:t>
      </w:r>
      <w:r>
        <w:t>genschaftskatasters verstanden, deren Lagekoordinaten im amtlichen Raumbezug mit hoher Genauigkeit und Zuverlässigkeit ermittelt worden sind.</w:t>
      </w:r>
    </w:p>
    <w:p w:rsidR="00AC2A42" w:rsidRDefault="00AC2A42" w:rsidP="002E1B01">
      <w:pPr>
        <w:jc w:val="both"/>
      </w:pPr>
    </w:p>
    <w:p w:rsidR="001827CC" w:rsidRPr="00123BFB" w:rsidRDefault="001827CC" w:rsidP="001827CC">
      <w:pPr>
        <w:jc w:val="both"/>
      </w:pPr>
      <w:r>
        <w:t>(</w:t>
      </w:r>
      <w:r w:rsidR="00AC2A42">
        <w:t>3</w:t>
      </w:r>
      <w:r>
        <w:t xml:space="preserve">) Neu entstehende Vermessungspunkte des Liegenschaftskatasters werden im UTM-Kilometerquadrat nummeriert. </w:t>
      </w:r>
      <w:r w:rsidR="00A32193">
        <w:t xml:space="preserve">Der </w:t>
      </w:r>
      <w:proofErr w:type="spellStart"/>
      <w:r w:rsidR="00A32193">
        <w:t>Nummerierungsbezirk</w:t>
      </w:r>
      <w:proofErr w:type="spellEnd"/>
      <w:r w:rsidR="00A32193">
        <w:t xml:space="preserve"> des UTM-Kilometerquadrats wird durch die auf Kilometer gekürzten Koordinatenwerte (Ost- und </w:t>
      </w:r>
      <w:proofErr w:type="spellStart"/>
      <w:r w:rsidR="00A32193">
        <w:t>Nordwert</w:t>
      </w:r>
      <w:proofErr w:type="spellEnd"/>
      <w:r w:rsidR="00A32193">
        <w:t xml:space="preserve">) für die süd-westliche Ecke gebildet. </w:t>
      </w:r>
      <w:r>
        <w:t xml:space="preserve">Dem </w:t>
      </w:r>
      <w:proofErr w:type="spellStart"/>
      <w:r w:rsidR="00A32193">
        <w:t>Ostwert</w:t>
      </w:r>
      <w:proofErr w:type="spellEnd"/>
      <w:r w:rsidR="00A32193">
        <w:t xml:space="preserve"> </w:t>
      </w:r>
      <w:r>
        <w:t>ist die zweistellige UTM-Zonenkennung voranzustellen. Damit enthält das Punktkennzeichen zusa</w:t>
      </w:r>
      <w:r>
        <w:t>m</w:t>
      </w:r>
      <w:r>
        <w:t xml:space="preserve">men mit der Punktnummer 15 Stellen. </w:t>
      </w:r>
    </w:p>
    <w:p w:rsidR="001827CC" w:rsidRDefault="001827CC" w:rsidP="005E4C71">
      <w:pPr>
        <w:jc w:val="both"/>
      </w:pPr>
    </w:p>
    <w:p w:rsidR="008C548C" w:rsidRDefault="008C548C" w:rsidP="00F042C3">
      <w:pPr>
        <w:jc w:val="both"/>
      </w:pPr>
    </w:p>
    <w:p w:rsidR="00F042C3" w:rsidRPr="00B741BB" w:rsidRDefault="00B741BB" w:rsidP="00B741BB">
      <w:pPr>
        <w:jc w:val="both"/>
        <w:outlineLvl w:val="0"/>
        <w:rPr>
          <w:b/>
          <w:i/>
        </w:rPr>
      </w:pPr>
      <w:bookmarkStart w:id="24" w:name="_Toc444767758"/>
      <w:r w:rsidRPr="00B741BB">
        <w:rPr>
          <w:b/>
          <w:i/>
        </w:rPr>
        <w:t>15</w:t>
      </w:r>
      <w:r w:rsidR="007F74CF" w:rsidRPr="00B741BB">
        <w:rPr>
          <w:b/>
          <w:i/>
        </w:rPr>
        <w:t xml:space="preserve"> </w:t>
      </w:r>
      <w:r w:rsidR="00F042C3" w:rsidRPr="00B741BB">
        <w:rPr>
          <w:b/>
          <w:i/>
        </w:rPr>
        <w:t>Durchführung einer Liegenschaftsvermessung</w:t>
      </w:r>
      <w:bookmarkEnd w:id="24"/>
      <w:r w:rsidR="0038551F">
        <w:rPr>
          <w:b/>
          <w:i/>
        </w:rPr>
        <w:t xml:space="preserve"> </w:t>
      </w:r>
    </w:p>
    <w:p w:rsidR="00D63F52" w:rsidRDefault="00D63F52" w:rsidP="00F042C3">
      <w:pPr>
        <w:jc w:val="both"/>
      </w:pPr>
    </w:p>
    <w:p w:rsidR="00F042C3" w:rsidRDefault="00B44E3B" w:rsidP="00F042C3">
      <w:pPr>
        <w:jc w:val="both"/>
      </w:pPr>
      <w:r>
        <w:t>(1)</w:t>
      </w:r>
      <w:r w:rsidR="00F042C3">
        <w:t xml:space="preserve"> Die Vermessungsstelle</w:t>
      </w:r>
      <w:r w:rsidR="00485231">
        <w:t xml:space="preserve"> </w:t>
      </w:r>
      <w:r w:rsidR="00F042C3">
        <w:t>berät den Antragsteller und bringt die Interessen des A</w:t>
      </w:r>
      <w:r w:rsidR="00F042C3">
        <w:t>n</w:t>
      </w:r>
      <w:r w:rsidR="00F042C3">
        <w:t xml:space="preserve">tragstellers und die </w:t>
      </w:r>
      <w:r w:rsidR="00375AE1">
        <w:t xml:space="preserve">Anforderungen </w:t>
      </w:r>
      <w:r w:rsidR="00F042C3">
        <w:t>des Liegenschaftskatasters als Geobasisinform</w:t>
      </w:r>
      <w:r w:rsidR="00F042C3">
        <w:t>a</w:t>
      </w:r>
      <w:r w:rsidR="00F042C3">
        <w:t>tionssystem</w:t>
      </w:r>
      <w:r w:rsidR="00D63F52">
        <w:t xml:space="preserve"> unter Wahrung der ihr obliegenden Neutralität</w:t>
      </w:r>
      <w:r w:rsidR="00F042C3">
        <w:t xml:space="preserve"> </w:t>
      </w:r>
      <w:r w:rsidR="00664DE5">
        <w:t xml:space="preserve">auch </w:t>
      </w:r>
      <w:r w:rsidR="005F7516">
        <w:t xml:space="preserve">gegenüber Dritten </w:t>
      </w:r>
      <w:r w:rsidR="00F042C3">
        <w:t xml:space="preserve">in Einklang. </w:t>
      </w:r>
    </w:p>
    <w:p w:rsidR="00CB2480" w:rsidRDefault="00CB2480" w:rsidP="000A3139">
      <w:pPr>
        <w:jc w:val="both"/>
      </w:pPr>
      <w:r w:rsidDel="00CB2480">
        <w:t xml:space="preserve"> </w:t>
      </w:r>
    </w:p>
    <w:p w:rsidR="00CB2480" w:rsidRDefault="000A3139" w:rsidP="000A3139">
      <w:pPr>
        <w:jc w:val="both"/>
      </w:pPr>
      <w:r>
        <w:t xml:space="preserve">(2) Liegenschaftsvermessungen werden antragsgemäß ausgeführt. </w:t>
      </w:r>
      <w:r w:rsidR="00CB2480">
        <w:t>Im Rahmen der häuslichen Vorbereitung ist von der Vermessungsstelle zu prüfen, ob Flurstücke ve</w:t>
      </w:r>
      <w:r w:rsidR="00CB2480">
        <w:t>r</w:t>
      </w:r>
      <w:r w:rsidR="00CB2480">
        <w:t>schmolzen werden können.</w:t>
      </w:r>
    </w:p>
    <w:p w:rsidR="00CB2480" w:rsidRDefault="00CB2480" w:rsidP="000A3139">
      <w:pPr>
        <w:jc w:val="both"/>
      </w:pPr>
    </w:p>
    <w:p w:rsidR="000A3139" w:rsidRDefault="00CB2480" w:rsidP="000A3139">
      <w:pPr>
        <w:jc w:val="both"/>
      </w:pPr>
      <w:r>
        <w:t xml:space="preserve">(3) </w:t>
      </w:r>
      <w:r w:rsidR="000A3139">
        <w:t xml:space="preserve">Der Umfang der Grenzuntersuchung wird in </w:t>
      </w:r>
      <w:r w:rsidR="000A3139" w:rsidRPr="00B741BB">
        <w:t xml:space="preserve">Teil V </w:t>
      </w:r>
      <w:r w:rsidRPr="00B741BB">
        <w:t>dieses</w:t>
      </w:r>
      <w:r>
        <w:t xml:space="preserve"> </w:t>
      </w:r>
      <w:r w:rsidR="000A3139">
        <w:t xml:space="preserve">Erlasses vorgegeben. </w:t>
      </w:r>
      <w:r w:rsidR="00AC2A42">
        <w:t>Sämtliche Liegenschaftsvermessungen haben den kontinuierlichen Aufbau des K</w:t>
      </w:r>
      <w:r w:rsidR="00AC2A42">
        <w:t>o</w:t>
      </w:r>
      <w:r w:rsidR="00AC2A42">
        <w:t>ordinatenkatasters zum Ziel. Daher sind f</w:t>
      </w:r>
      <w:r w:rsidR="000A3139" w:rsidRPr="00AE3CA6">
        <w:t>ür alle Grenzpunkte, die in die Grenzunte</w:t>
      </w:r>
      <w:r w:rsidR="000A3139" w:rsidRPr="00AE3CA6">
        <w:t>r</w:t>
      </w:r>
      <w:r w:rsidR="000A3139" w:rsidRPr="00AE3CA6">
        <w:t>suchung mit einbezogen werden und für alle Neupunkte, Koordinaten in Koordin</w:t>
      </w:r>
      <w:r w:rsidR="000A3139" w:rsidRPr="00AE3CA6">
        <w:t>a</w:t>
      </w:r>
      <w:r w:rsidR="000A3139" w:rsidRPr="00AE3CA6">
        <w:t>tenkatasterqualität zu bestimmen. Diese</w:t>
      </w:r>
      <w:r w:rsidR="000A3139">
        <w:t xml:space="preserve"> Koordinaten werden durch Ausgleichung </w:t>
      </w:r>
      <w:r w:rsidR="002455B1">
        <w:t>nach Nr.</w:t>
      </w:r>
      <w:r w:rsidR="005E7BD6">
        <w:t xml:space="preserve"> </w:t>
      </w:r>
      <w:r w:rsidR="00423693">
        <w:t>35</w:t>
      </w:r>
      <w:r w:rsidR="002455B1">
        <w:t xml:space="preserve"> </w:t>
      </w:r>
      <w:r w:rsidR="000A3139">
        <w:t xml:space="preserve"> gewonnen.</w:t>
      </w:r>
      <w:r w:rsidR="000A3139" w:rsidRPr="009444AB">
        <w:t xml:space="preserve"> </w:t>
      </w:r>
    </w:p>
    <w:p w:rsidR="000A3139" w:rsidRPr="00420561" w:rsidRDefault="000A3139" w:rsidP="000A3139">
      <w:pPr>
        <w:jc w:val="both"/>
      </w:pPr>
      <w:r>
        <w:t xml:space="preserve">Im Einzelnen werden die Anforderungen an die Liegenschaftsvermessungen durch </w:t>
      </w:r>
      <w:r w:rsidRPr="00420561">
        <w:t xml:space="preserve">die Produktdefinition </w:t>
      </w:r>
      <w:r w:rsidR="001E2467">
        <w:t>in Teil V dieses</w:t>
      </w:r>
      <w:r w:rsidRPr="00420561">
        <w:t xml:space="preserve"> Erlass</w:t>
      </w:r>
      <w:r w:rsidR="001E2467">
        <w:t>es</w:t>
      </w:r>
      <w:r w:rsidRPr="00420561">
        <w:t xml:space="preserve"> vorgegeben.</w:t>
      </w:r>
    </w:p>
    <w:p w:rsidR="003851D9" w:rsidRDefault="003851D9" w:rsidP="00F042C3">
      <w:pPr>
        <w:jc w:val="both"/>
      </w:pPr>
    </w:p>
    <w:p w:rsidR="00545B61" w:rsidRDefault="007867F1" w:rsidP="00F042C3">
      <w:pPr>
        <w:jc w:val="both"/>
      </w:pPr>
      <w:r w:rsidRPr="00B741BB">
        <w:t>(</w:t>
      </w:r>
      <w:r w:rsidR="00055AD4">
        <w:t>4</w:t>
      </w:r>
      <w:r w:rsidRPr="00B741BB">
        <w:t xml:space="preserve">) </w:t>
      </w:r>
      <w:r>
        <w:t xml:space="preserve">Bei allen </w:t>
      </w:r>
      <w:r w:rsidRPr="001E2467">
        <w:t xml:space="preserve">Liegenschaftsvermessungen wird die tatsächliche Nutzung gemäß Nr. </w:t>
      </w:r>
      <w:r w:rsidR="001E2467" w:rsidRPr="001E2467">
        <w:t>8</w:t>
      </w:r>
      <w:r w:rsidR="00FD0D2F">
        <w:t>.2</w:t>
      </w:r>
      <w:r w:rsidR="001E2467" w:rsidRPr="001E2467">
        <w:t xml:space="preserve"> </w:t>
      </w:r>
      <w:r w:rsidR="00CB2480" w:rsidRPr="001E2467">
        <w:t>erfasst</w:t>
      </w:r>
      <w:r w:rsidR="00055AD4">
        <w:t>.</w:t>
      </w:r>
    </w:p>
    <w:p w:rsidR="00055AD4" w:rsidRDefault="00055AD4" w:rsidP="00F042C3">
      <w:pPr>
        <w:jc w:val="both"/>
      </w:pPr>
    </w:p>
    <w:p w:rsidR="000D0246" w:rsidRDefault="000A2275" w:rsidP="005E4C71">
      <w:pPr>
        <w:jc w:val="both"/>
      </w:pPr>
      <w:r>
        <w:t>(</w:t>
      </w:r>
      <w:r w:rsidR="00055AD4">
        <w:t>5</w:t>
      </w:r>
      <w:r>
        <w:t xml:space="preserve">) </w:t>
      </w:r>
      <w:r w:rsidR="000D0246">
        <w:t>Die</w:t>
      </w:r>
      <w:r>
        <w:t xml:space="preserve"> </w:t>
      </w:r>
      <w:r w:rsidR="000D0246">
        <w:t>Liegenschaftsvermessung</w:t>
      </w:r>
      <w:r>
        <w:t xml:space="preserve"> wird in Vermessungsschriften dokumentiert, die mit der Fertigungsaussage abgeschlossen werden.</w:t>
      </w:r>
      <w:r w:rsidR="00190351">
        <w:t xml:space="preserve"> Damit übernimmt die Vermessung</w:t>
      </w:r>
      <w:r w:rsidR="00190351">
        <w:t>s</w:t>
      </w:r>
      <w:r w:rsidR="00190351">
        <w:t>stelle die Verantwortung für die Richtigkeit und Vollständigkeit</w:t>
      </w:r>
      <w:r w:rsidR="000D0246">
        <w:t xml:space="preserve"> der Ergebnisse</w:t>
      </w:r>
      <w:r w:rsidR="00190351">
        <w:t>.</w:t>
      </w:r>
      <w:r w:rsidR="00BD5FD9">
        <w:t xml:space="preserve"> Die Katasterbehörde ist am Erhebungsprozess im Rahmen der Punktnummernreservi</w:t>
      </w:r>
      <w:r w:rsidR="00BD5FD9">
        <w:t>e</w:t>
      </w:r>
      <w:r w:rsidR="00BD5FD9">
        <w:t xml:space="preserve">rung und der fachtechnischen Qualifizierung nach Maßgabe </w:t>
      </w:r>
      <w:r w:rsidR="00BD5FD9" w:rsidRPr="00B741BB">
        <w:t xml:space="preserve">der Nrn. 8 und 9 </w:t>
      </w:r>
      <w:proofErr w:type="spellStart"/>
      <w:r w:rsidR="00BD5FD9" w:rsidRPr="00B741BB">
        <w:t>LiegK</w:t>
      </w:r>
      <w:r w:rsidR="00BD5FD9" w:rsidRPr="00B741BB">
        <w:t>a</w:t>
      </w:r>
      <w:r w:rsidR="00BD5FD9" w:rsidRPr="00B741BB">
        <w:t>tErl</w:t>
      </w:r>
      <w:proofErr w:type="spellEnd"/>
      <w:r w:rsidR="00BD5FD9" w:rsidRPr="00B741BB">
        <w:t xml:space="preserve"> beteiligt.</w:t>
      </w:r>
    </w:p>
    <w:p w:rsidR="00CB2480" w:rsidRDefault="00CB2480" w:rsidP="005E4C71">
      <w:pPr>
        <w:jc w:val="both"/>
      </w:pPr>
    </w:p>
    <w:p w:rsidR="00FD0D2F" w:rsidRDefault="00FD0D2F" w:rsidP="00FD0D2F">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pPr>
      <w:r>
        <w:t>(6) Bei Liegenschaftsvermessungen oder Sonderungen in Verfahren nach dem Flurbereinigungsgesetz holt die Vermessu</w:t>
      </w:r>
      <w:r w:rsidR="0099729C">
        <w:t>ngsstelle vor der Durchführung</w:t>
      </w:r>
      <w:r>
        <w:t xml:space="preserve"> der Liegenschaftsvermessung oder der Sonderung das Einvernehmen der Flurbereinigungsbehörde ein. Soll eine Grundstücksteilung im alten Bestand </w:t>
      </w:r>
      <w:r>
        <w:lastRenderedPageBreak/>
        <w:t xml:space="preserve">durchgeführt werden, trifft die Flurbereinigungsbehörde </w:t>
      </w:r>
      <w:r w:rsidR="000D3531">
        <w:t xml:space="preserve">mindestens </w:t>
      </w:r>
      <w:r>
        <w:t>eine Aussage über das Vorliegen der Voraussetzungen für eine Sonderung. Die Vermessungsstelle hat ihrem Antrag auf Übernahme der Vermessungsschriften in das Liegenschaftskataster die Stellungnahme der Flurbereinigungsbehörde beizufügen.</w:t>
      </w:r>
    </w:p>
    <w:p w:rsidR="00FD0D2F" w:rsidRDefault="00FD0D2F" w:rsidP="005E4C71">
      <w:pPr>
        <w:jc w:val="both"/>
      </w:pPr>
    </w:p>
    <w:p w:rsidR="00144F77" w:rsidRDefault="00144F77" w:rsidP="005E4C71"/>
    <w:p w:rsidR="008A6D2C" w:rsidRDefault="00B741BB" w:rsidP="008A6D2C">
      <w:pPr>
        <w:outlineLvl w:val="0"/>
        <w:rPr>
          <w:b/>
          <w:i/>
        </w:rPr>
      </w:pPr>
      <w:bookmarkStart w:id="25" w:name="_Toc444767759"/>
      <w:r>
        <w:rPr>
          <w:b/>
          <w:i/>
        </w:rPr>
        <w:t>16</w:t>
      </w:r>
      <w:r w:rsidRPr="00771237">
        <w:rPr>
          <w:b/>
          <w:i/>
        </w:rPr>
        <w:t xml:space="preserve"> </w:t>
      </w:r>
      <w:proofErr w:type="gramStart"/>
      <w:r w:rsidR="008A6D2C" w:rsidRPr="00771237">
        <w:rPr>
          <w:b/>
          <w:i/>
        </w:rPr>
        <w:t>Antrag</w:t>
      </w:r>
      <w:bookmarkEnd w:id="25"/>
      <w:proofErr w:type="gramEnd"/>
    </w:p>
    <w:p w:rsidR="008A6D2C" w:rsidRDefault="008A6D2C" w:rsidP="008A6D2C">
      <w:pPr>
        <w:tabs>
          <w:tab w:val="left" w:pos="709"/>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ind w:left="705" w:hanging="705"/>
        <w:jc w:val="both"/>
        <w:rPr>
          <w:spacing w:val="-3"/>
        </w:rPr>
      </w:pPr>
    </w:p>
    <w:p w:rsidR="008A6D2C" w:rsidRPr="00C27941" w:rsidRDefault="00B741BB" w:rsidP="008A6D2C">
      <w:pPr>
        <w:tabs>
          <w:tab w:val="left" w:pos="709"/>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ind w:left="705" w:hanging="705"/>
        <w:jc w:val="both"/>
        <w:rPr>
          <w:spacing w:val="-3"/>
        </w:rPr>
      </w:pPr>
      <w:r>
        <w:rPr>
          <w:spacing w:val="-3"/>
        </w:rPr>
        <w:t>16</w:t>
      </w:r>
      <w:r w:rsidR="008A6D2C">
        <w:rPr>
          <w:spacing w:val="-3"/>
        </w:rPr>
        <w:t xml:space="preserve">.1 </w:t>
      </w:r>
      <w:r w:rsidR="008A6D2C" w:rsidRPr="00C27941">
        <w:rPr>
          <w:spacing w:val="-3"/>
        </w:rPr>
        <w:t xml:space="preserve">Antragsberechtigte </w:t>
      </w:r>
    </w:p>
    <w:p w:rsidR="008A6D2C" w:rsidRPr="00C27941" w:rsidRDefault="008A6D2C" w:rsidP="008A6D2C">
      <w:pPr>
        <w:tabs>
          <w:tab w:val="left" w:pos="0"/>
          <w:tab w:val="left" w:pos="1134"/>
        </w:tabs>
        <w:suppressAutoHyphens/>
        <w:jc w:val="both"/>
      </w:pPr>
    </w:p>
    <w:p w:rsidR="008A6D2C" w:rsidRPr="00C27941" w:rsidRDefault="008A6D2C" w:rsidP="008A6D2C">
      <w:pPr>
        <w:tabs>
          <w:tab w:val="left" w:pos="0"/>
          <w:tab w:val="left" w:pos="1134"/>
        </w:tabs>
        <w:suppressAutoHyphens/>
        <w:jc w:val="both"/>
      </w:pPr>
      <w:r>
        <w:t>Liegenschafts</w:t>
      </w:r>
      <w:r w:rsidRPr="00C27941">
        <w:t xml:space="preserve">vermessungen </w:t>
      </w:r>
      <w:r w:rsidR="0038551F">
        <w:t xml:space="preserve">(mit Ausnahme der Neuvermessung und den Vermessungen zur Laufendhaltung des Anschlusspunktfeldes, vgl. Nr. 14.1) </w:t>
      </w:r>
      <w:r w:rsidRPr="00C27941">
        <w:t xml:space="preserve">können von </w:t>
      </w:r>
      <w:r w:rsidR="00A20876">
        <w:t xml:space="preserve">den </w:t>
      </w:r>
      <w:r w:rsidRPr="00C27941">
        <w:t xml:space="preserve">Grundstückseigentümern oder ihnen gleichstehenden Berechtigten beantragt werden. Mit ihrer Zustimmung kann auch ein anderer den Antrag stellen. Die Zustimmung gilt als erteilt, wenn die </w:t>
      </w:r>
      <w:r w:rsidRPr="00D00495">
        <w:t xml:space="preserve">nach Satz 1 berechtigte Person die Grenzniederschrift unterzeichnet hat. </w:t>
      </w:r>
      <w:r w:rsidR="00A20876" w:rsidRPr="00D00495">
        <w:t>Besondere gesetzliche</w:t>
      </w:r>
      <w:r w:rsidR="00A20876">
        <w:t xml:space="preserve"> Bestimmungen bleiben unberührt (z.B. Testamentsvollstrecker, gesetzliche Vertreter).</w:t>
      </w:r>
    </w:p>
    <w:p w:rsidR="002A7865" w:rsidRDefault="002A7865" w:rsidP="008A6D2C">
      <w:pPr>
        <w:tabs>
          <w:tab w:val="left" w:pos="0"/>
          <w:tab w:val="left" w:pos="1134"/>
        </w:tabs>
        <w:suppressAutoHyphens/>
        <w:jc w:val="both"/>
      </w:pPr>
    </w:p>
    <w:p w:rsidR="008A6D2C" w:rsidRDefault="008A6D2C" w:rsidP="008A6D2C">
      <w:pPr>
        <w:tabs>
          <w:tab w:val="left" w:pos="705"/>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ind w:left="705" w:hanging="705"/>
        <w:jc w:val="both"/>
        <w:rPr>
          <w:spacing w:val="-3"/>
        </w:rPr>
      </w:pPr>
    </w:p>
    <w:p w:rsidR="008A6D2C" w:rsidRPr="00843D82" w:rsidRDefault="00B741BB" w:rsidP="008A6D2C">
      <w:pPr>
        <w:tabs>
          <w:tab w:val="left" w:pos="705"/>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ind w:left="705" w:hanging="705"/>
        <w:jc w:val="both"/>
        <w:rPr>
          <w:spacing w:val="-3"/>
        </w:rPr>
      </w:pPr>
      <w:r>
        <w:rPr>
          <w:spacing w:val="-3"/>
        </w:rPr>
        <w:t>16</w:t>
      </w:r>
      <w:r w:rsidR="008A6D2C">
        <w:rPr>
          <w:spacing w:val="-3"/>
        </w:rPr>
        <w:t>.2</w:t>
      </w:r>
      <w:r w:rsidR="008A6D2C" w:rsidRPr="00843D82">
        <w:rPr>
          <w:spacing w:val="-3"/>
        </w:rPr>
        <w:t xml:space="preserve"> Antragsgegenstand</w:t>
      </w:r>
    </w:p>
    <w:p w:rsidR="008A6D2C" w:rsidRPr="00843D82" w:rsidRDefault="008A6D2C" w:rsidP="008A6D2C">
      <w:pPr>
        <w:tabs>
          <w:tab w:val="left" w:pos="0"/>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rPr>
          <w:spacing w:val="-3"/>
        </w:rPr>
      </w:pPr>
    </w:p>
    <w:p w:rsidR="008A6D2C" w:rsidRDefault="008A6D2C" w:rsidP="008A6D2C">
      <w:pPr>
        <w:tabs>
          <w:tab w:val="left" w:pos="0"/>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rPr>
          <w:spacing w:val="-3"/>
        </w:rPr>
      </w:pPr>
      <w:r w:rsidRPr="00843D82">
        <w:rPr>
          <w:spacing w:val="-3"/>
        </w:rPr>
        <w:t xml:space="preserve">(1) Umfang und Zweck der </w:t>
      </w:r>
      <w:r>
        <w:rPr>
          <w:spacing w:val="-3"/>
        </w:rPr>
        <w:t>Liegenschaftsv</w:t>
      </w:r>
      <w:r w:rsidRPr="00843D82">
        <w:rPr>
          <w:spacing w:val="-3"/>
        </w:rPr>
        <w:t>ermessung müssen aus der Antragstellung  oder Auftragsbestätigung ersichtlich sein</w:t>
      </w:r>
      <w:r w:rsidRPr="00F36DA1">
        <w:rPr>
          <w:spacing w:val="-3"/>
        </w:rPr>
        <w:t>.</w:t>
      </w:r>
      <w:r w:rsidR="00A33290">
        <w:rPr>
          <w:spacing w:val="-3"/>
        </w:rPr>
        <w:t xml:space="preserve"> Die Textform </w:t>
      </w:r>
      <w:r w:rsidR="00A33290" w:rsidRPr="00D00495">
        <w:rPr>
          <w:spacing w:val="-3"/>
        </w:rPr>
        <w:t>nach §</w:t>
      </w:r>
      <w:r w:rsidR="008269AD" w:rsidRPr="00D00495">
        <w:rPr>
          <w:spacing w:val="-3"/>
        </w:rPr>
        <w:t xml:space="preserve"> </w:t>
      </w:r>
      <w:r w:rsidR="00A33290" w:rsidRPr="00D00495">
        <w:rPr>
          <w:spacing w:val="-3"/>
        </w:rPr>
        <w:t>126</w:t>
      </w:r>
      <w:r w:rsidR="00D00495" w:rsidRPr="00D00495">
        <w:rPr>
          <w:spacing w:val="-3"/>
        </w:rPr>
        <w:t>b</w:t>
      </w:r>
      <w:r w:rsidR="00A33290" w:rsidRPr="00D00495">
        <w:rPr>
          <w:spacing w:val="-3"/>
        </w:rPr>
        <w:t xml:space="preserve"> BGB</w:t>
      </w:r>
      <w:r w:rsidR="00A33290">
        <w:rPr>
          <w:spacing w:val="-3"/>
        </w:rPr>
        <w:t xml:space="preserve"> </w:t>
      </w:r>
      <w:r w:rsidR="00D71B5E">
        <w:rPr>
          <w:spacing w:val="-3"/>
        </w:rPr>
        <w:t xml:space="preserve">(z.B. </w:t>
      </w:r>
      <w:proofErr w:type="gramStart"/>
      <w:r w:rsidR="00D71B5E">
        <w:rPr>
          <w:spacing w:val="-3"/>
        </w:rPr>
        <w:t>FAX ,</w:t>
      </w:r>
      <w:proofErr w:type="gramEnd"/>
      <w:r w:rsidR="00D71B5E">
        <w:rPr>
          <w:spacing w:val="-3"/>
        </w:rPr>
        <w:t xml:space="preserve"> E-Mail) </w:t>
      </w:r>
      <w:r w:rsidR="007E622A">
        <w:rPr>
          <w:spacing w:val="-3"/>
        </w:rPr>
        <w:t xml:space="preserve">ist </w:t>
      </w:r>
      <w:r w:rsidR="00A33290">
        <w:rPr>
          <w:spacing w:val="-3"/>
        </w:rPr>
        <w:t>ausreichend.</w:t>
      </w:r>
    </w:p>
    <w:p w:rsidR="008A6D2C" w:rsidRDefault="008A6D2C" w:rsidP="008A6D2C">
      <w:pPr>
        <w:tabs>
          <w:tab w:val="left" w:pos="0"/>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rPr>
          <w:spacing w:val="-3"/>
        </w:rPr>
      </w:pPr>
    </w:p>
    <w:p w:rsidR="008A6D2C" w:rsidRPr="00843D82" w:rsidRDefault="008A6D2C" w:rsidP="008A6D2C">
      <w:pPr>
        <w:pStyle w:val="Textkrper21"/>
        <w:spacing w:line="240" w:lineRule="auto"/>
        <w:ind w:left="0" w:firstLine="0"/>
        <w:rPr>
          <w:rFonts w:ascii="Arial" w:hAnsi="Arial" w:cs="Arial"/>
        </w:rPr>
      </w:pPr>
      <w:r w:rsidRPr="00843D82">
        <w:rPr>
          <w:rFonts w:ascii="Arial" w:hAnsi="Arial" w:cs="Arial"/>
        </w:rPr>
        <w:t xml:space="preserve">(2) </w:t>
      </w:r>
      <w:r w:rsidR="00EA6D76">
        <w:rPr>
          <w:rFonts w:ascii="Arial" w:hAnsi="Arial" w:cs="Arial"/>
        </w:rPr>
        <w:t>Bei Teilungsvermessungen sind die</w:t>
      </w:r>
      <w:r w:rsidR="00EA6D76" w:rsidRPr="00843D82">
        <w:rPr>
          <w:rFonts w:ascii="Arial" w:hAnsi="Arial" w:cs="Arial"/>
        </w:rPr>
        <w:t xml:space="preserve"> </w:t>
      </w:r>
      <w:r w:rsidRPr="00843D82">
        <w:rPr>
          <w:rFonts w:ascii="Arial" w:hAnsi="Arial" w:cs="Arial"/>
        </w:rPr>
        <w:t>Antragsberechtigten</w:t>
      </w:r>
      <w:r w:rsidR="005E4988">
        <w:rPr>
          <w:rFonts w:ascii="Arial" w:hAnsi="Arial" w:cs="Arial"/>
        </w:rPr>
        <w:t xml:space="preserve"> und Antragssteller</w:t>
      </w:r>
      <w:r w:rsidRPr="00843D82">
        <w:rPr>
          <w:rFonts w:ascii="Arial" w:hAnsi="Arial" w:cs="Arial"/>
        </w:rPr>
        <w:t xml:space="preserve"> von der Vermessungsstelle auf die Auswirkungen </w:t>
      </w:r>
      <w:r w:rsidR="00EA6D76">
        <w:rPr>
          <w:rFonts w:ascii="Arial" w:hAnsi="Arial" w:cs="Arial"/>
        </w:rPr>
        <w:t xml:space="preserve">einer nicht vollständigen Grenzuntersuchung </w:t>
      </w:r>
      <w:r w:rsidRPr="00843D82">
        <w:rPr>
          <w:rFonts w:ascii="Arial" w:hAnsi="Arial" w:cs="Arial"/>
        </w:rPr>
        <w:t>hinzuweisen.</w:t>
      </w:r>
    </w:p>
    <w:p w:rsidR="00EA6D76" w:rsidRDefault="00EA6D76" w:rsidP="008A6D2C">
      <w:pPr>
        <w:tabs>
          <w:tab w:val="left" w:pos="709"/>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ind w:left="709" w:hanging="709"/>
        <w:jc w:val="both"/>
        <w:rPr>
          <w:spacing w:val="-3"/>
        </w:rPr>
      </w:pPr>
    </w:p>
    <w:p w:rsidR="00144F77" w:rsidRDefault="00144F77" w:rsidP="008A6D2C">
      <w:pPr>
        <w:tabs>
          <w:tab w:val="left" w:pos="709"/>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ind w:left="709" w:hanging="709"/>
        <w:jc w:val="both"/>
        <w:rPr>
          <w:spacing w:val="-3"/>
        </w:rPr>
      </w:pPr>
    </w:p>
    <w:p w:rsidR="008A6D2C" w:rsidRPr="003B338B" w:rsidRDefault="00D00495" w:rsidP="008A6D2C">
      <w:pPr>
        <w:tabs>
          <w:tab w:val="left" w:pos="709"/>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ind w:left="709" w:hanging="709"/>
        <w:jc w:val="both"/>
        <w:rPr>
          <w:spacing w:val="-3"/>
        </w:rPr>
      </w:pPr>
      <w:r>
        <w:rPr>
          <w:spacing w:val="-3"/>
        </w:rPr>
        <w:t>16</w:t>
      </w:r>
      <w:r w:rsidR="008A6D2C" w:rsidRPr="003B338B">
        <w:rPr>
          <w:spacing w:val="-3"/>
        </w:rPr>
        <w:t xml:space="preserve">.3 Behördliche Genehmigungen </w:t>
      </w:r>
    </w:p>
    <w:p w:rsidR="008A6D2C" w:rsidRPr="003B338B" w:rsidRDefault="008A6D2C" w:rsidP="008A6D2C">
      <w:pPr>
        <w:tabs>
          <w:tab w:val="left" w:pos="709"/>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ind w:left="709" w:hanging="709"/>
        <w:jc w:val="both"/>
        <w:rPr>
          <w:spacing w:val="-3"/>
        </w:rPr>
      </w:pPr>
    </w:p>
    <w:p w:rsidR="008A6D2C" w:rsidRPr="003B338B" w:rsidRDefault="008A6D2C" w:rsidP="008A6D2C">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rPr>
          <w:spacing w:val="-3"/>
        </w:rPr>
      </w:pPr>
      <w:r w:rsidRPr="003B338B">
        <w:rPr>
          <w:spacing w:val="-3"/>
        </w:rPr>
        <w:t>(1) Bei der Durchführung von Teilungsvermessungen sind behördliche Genehmigungen  zu beachten. Die Antragsteller sind bei einer noch nicht genehmigten Teilung darauf aufmerksam zu machen, dass durch eine etwa notwendig werdende Änderung der Vermessung erneut Kosten entstehen kön</w:t>
      </w:r>
      <w:r w:rsidRPr="003B338B">
        <w:rPr>
          <w:spacing w:val="-3"/>
        </w:rPr>
        <w:softHyphen/>
        <w:t>nen.</w:t>
      </w:r>
    </w:p>
    <w:p w:rsidR="008A6D2C" w:rsidRPr="003B338B" w:rsidRDefault="008A6D2C" w:rsidP="008A6D2C">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rPr>
          <w:spacing w:val="-3"/>
        </w:rPr>
      </w:pPr>
    </w:p>
    <w:p w:rsidR="008A6D2C" w:rsidRPr="003B338B" w:rsidRDefault="008A6D2C" w:rsidP="008A6D2C">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rPr>
          <w:spacing w:val="-3"/>
        </w:rPr>
      </w:pPr>
      <w:r w:rsidRPr="00D00495">
        <w:rPr>
          <w:spacing w:val="-3"/>
        </w:rPr>
        <w:t>(2) Absatz 1 gilt nicht für Teilungsvermessungen, die ausschließlich der Zerlegung von</w:t>
      </w:r>
      <w:r w:rsidRPr="003B338B">
        <w:rPr>
          <w:spacing w:val="-3"/>
        </w:rPr>
        <w:t xml:space="preserve"> Flurstücken im Liegenschaftskataster dienen. </w:t>
      </w:r>
    </w:p>
    <w:p w:rsidR="008A6D2C" w:rsidRDefault="008A6D2C" w:rsidP="008A6D2C">
      <w:pPr>
        <w:tabs>
          <w:tab w:val="left" w:pos="709"/>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rPr>
          <w:rFonts w:ascii="Times New Roman" w:hAnsi="Times New Roman"/>
          <w:spacing w:val="-3"/>
        </w:rPr>
      </w:pPr>
    </w:p>
    <w:p w:rsidR="008A6D2C" w:rsidRDefault="008A6D2C" w:rsidP="008A6D2C">
      <w:pPr>
        <w:tabs>
          <w:tab w:val="left" w:pos="709"/>
          <w:tab w:val="left" w:pos="1134"/>
          <w:tab w:val="left" w:pos="2124"/>
          <w:tab w:val="left" w:pos="2832"/>
          <w:tab w:val="left" w:pos="3540"/>
          <w:tab w:val="left" w:pos="4248"/>
          <w:tab w:val="left" w:pos="4956"/>
          <w:tab w:val="left" w:pos="5664"/>
          <w:tab w:val="left" w:pos="6372"/>
          <w:tab w:val="left" w:pos="7080"/>
          <w:tab w:val="left" w:pos="7788"/>
          <w:tab w:val="left" w:pos="8496"/>
        </w:tabs>
        <w:suppressAutoHyphens/>
        <w:ind w:left="709" w:hanging="709"/>
        <w:jc w:val="both"/>
        <w:rPr>
          <w:rFonts w:ascii="Times New Roman" w:hAnsi="Times New Roman"/>
        </w:rPr>
      </w:pPr>
    </w:p>
    <w:p w:rsidR="00AB70CA" w:rsidRPr="00C02CD3" w:rsidRDefault="00F446C8" w:rsidP="00AB70CA">
      <w:pPr>
        <w:outlineLvl w:val="0"/>
        <w:rPr>
          <w:b/>
          <w:i/>
        </w:rPr>
      </w:pPr>
      <w:bookmarkStart w:id="26" w:name="_Toc444767760"/>
      <w:r>
        <w:rPr>
          <w:b/>
          <w:i/>
        </w:rPr>
        <w:t>17</w:t>
      </w:r>
      <w:r w:rsidRPr="00C02CD3">
        <w:rPr>
          <w:b/>
          <w:i/>
        </w:rPr>
        <w:t xml:space="preserve"> </w:t>
      </w:r>
      <w:r w:rsidR="00AB70CA" w:rsidRPr="00C02CD3">
        <w:rPr>
          <w:b/>
          <w:i/>
        </w:rPr>
        <w:t>Vermessungsunterlagen</w:t>
      </w:r>
      <w:bookmarkEnd w:id="26"/>
      <w:r w:rsidR="00AB70CA" w:rsidRPr="00C02CD3">
        <w:rPr>
          <w:b/>
          <w:i/>
        </w:rPr>
        <w:t xml:space="preserve"> </w:t>
      </w:r>
      <w:r w:rsidR="00AB70CA" w:rsidRPr="00C02CD3">
        <w:rPr>
          <w:b/>
          <w:i/>
        </w:rPr>
        <w:tab/>
      </w:r>
    </w:p>
    <w:p w:rsidR="00FD4683" w:rsidRDefault="00FD4683" w:rsidP="00FD4683">
      <w:pPr>
        <w:rPr>
          <w:iCs/>
        </w:rPr>
      </w:pPr>
    </w:p>
    <w:p w:rsidR="00FD4683" w:rsidRPr="00FD4683" w:rsidRDefault="00FD4683" w:rsidP="00FD4683">
      <w:pPr>
        <w:rPr>
          <w:iCs/>
        </w:rPr>
      </w:pPr>
      <w:r w:rsidRPr="00FD4683">
        <w:rPr>
          <w:iCs/>
        </w:rPr>
        <w:t>(1)</w:t>
      </w:r>
      <w:r w:rsidRPr="00FD4683">
        <w:rPr>
          <w:rFonts w:ascii="Times New Roman" w:hAnsi="Times New Roman" w:cs="Times New Roman"/>
          <w:iCs/>
          <w:sz w:val="14"/>
          <w:szCs w:val="14"/>
        </w:rPr>
        <w:t xml:space="preserve">    </w:t>
      </w:r>
      <w:r w:rsidRPr="00FD4683">
        <w:rPr>
          <w:iCs/>
        </w:rPr>
        <w:t>Die Vermessungsunterlagen umfassen:</w:t>
      </w:r>
    </w:p>
    <w:p w:rsidR="00FD4683" w:rsidRPr="00FD4683" w:rsidRDefault="00FD4683" w:rsidP="00DD40BC">
      <w:pPr>
        <w:numPr>
          <w:ilvl w:val="0"/>
          <w:numId w:val="6"/>
        </w:numPr>
        <w:rPr>
          <w:iCs/>
        </w:rPr>
      </w:pPr>
      <w:r w:rsidRPr="00FD4683">
        <w:rPr>
          <w:iCs/>
        </w:rPr>
        <w:t>ALKIS-Bestandsdaten in der Struktur der NAS</w:t>
      </w:r>
    </w:p>
    <w:p w:rsidR="00FD4683" w:rsidRPr="00FD4683" w:rsidRDefault="00FD4683" w:rsidP="00DD40BC">
      <w:pPr>
        <w:numPr>
          <w:ilvl w:val="0"/>
          <w:numId w:val="6"/>
        </w:numPr>
        <w:rPr>
          <w:iCs/>
        </w:rPr>
      </w:pPr>
      <w:r w:rsidRPr="00FD4683">
        <w:rPr>
          <w:iCs/>
        </w:rPr>
        <w:t>Fortführungsrisse und Neuvermessungsrisse</w:t>
      </w:r>
    </w:p>
    <w:p w:rsidR="00FD4683" w:rsidRPr="00FD4683" w:rsidRDefault="00016432" w:rsidP="00DD40BC">
      <w:pPr>
        <w:numPr>
          <w:ilvl w:val="0"/>
          <w:numId w:val="6"/>
        </w:numPr>
        <w:rPr>
          <w:iCs/>
        </w:rPr>
      </w:pPr>
      <w:r>
        <w:rPr>
          <w:iCs/>
        </w:rPr>
        <w:t>AP</w:t>
      </w:r>
      <w:r w:rsidR="00FD4683" w:rsidRPr="00FD4683">
        <w:rPr>
          <w:iCs/>
        </w:rPr>
        <w:t>-Karten</w:t>
      </w:r>
    </w:p>
    <w:p w:rsidR="00FD4683" w:rsidRPr="00FD4683" w:rsidRDefault="00016432" w:rsidP="00DD40BC">
      <w:pPr>
        <w:numPr>
          <w:ilvl w:val="0"/>
          <w:numId w:val="6"/>
        </w:numPr>
      </w:pPr>
      <w:r>
        <w:rPr>
          <w:iCs/>
        </w:rPr>
        <w:t>AP</w:t>
      </w:r>
      <w:r w:rsidR="00FD4683" w:rsidRPr="00FD4683">
        <w:rPr>
          <w:iCs/>
        </w:rPr>
        <w:t>-Übersichten</w:t>
      </w:r>
      <w:r w:rsidR="00FD4683" w:rsidRPr="00FD4683">
        <w:t xml:space="preserve"> </w:t>
      </w:r>
    </w:p>
    <w:p w:rsidR="00FD4683" w:rsidRPr="00FD4683" w:rsidRDefault="00FD4683" w:rsidP="00FD4683">
      <w:pPr>
        <w:rPr>
          <w:iCs/>
        </w:rPr>
      </w:pPr>
      <w:r w:rsidRPr="00FD4683">
        <w:rPr>
          <w:iCs/>
        </w:rPr>
        <w:t>Im Einzelfall gehören auch Grenzniederschriften und weitere Auszüge aus den Li</w:t>
      </w:r>
      <w:r w:rsidRPr="00FD4683">
        <w:rPr>
          <w:iCs/>
        </w:rPr>
        <w:t>e</w:t>
      </w:r>
      <w:r w:rsidRPr="00FD4683">
        <w:rPr>
          <w:iCs/>
        </w:rPr>
        <w:t>genschaftskatasterakten dazu.</w:t>
      </w:r>
    </w:p>
    <w:p w:rsidR="00FD4683" w:rsidRPr="00F45D1F" w:rsidRDefault="00FD4683" w:rsidP="00AB70CA">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pPr>
    </w:p>
    <w:p w:rsidR="0000411E" w:rsidRDefault="00AB70CA" w:rsidP="00AB70CA">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pPr>
      <w:r>
        <w:lastRenderedPageBreak/>
        <w:t xml:space="preserve">(2) Vermessungsunterlagen werden unter Angabe von Umfang und Zweck der Liegenschaftsvermessung von der Vermessungsstelle beantragt. Bei Nutzung von Online-Verfahren </w:t>
      </w:r>
      <w:r w:rsidR="0000411E">
        <w:t>ist keine zusätzliche Antragstellung erforderlich.</w:t>
      </w:r>
    </w:p>
    <w:p w:rsidR="00AB70CA" w:rsidRPr="00F45D1F" w:rsidRDefault="00AB70CA" w:rsidP="00AB70CA">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pPr>
    </w:p>
    <w:p w:rsidR="00AB70CA" w:rsidRDefault="00AB70CA" w:rsidP="00AB70CA">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pPr>
      <w:r>
        <w:t xml:space="preserve">(3) Vermessungsunterlagen werden durch die Vermessungsstelle unter Nutzung von Online-Verfahren selbst zusammengestellt. Nicht online verfügbare Teile der Vermessungsunterlagen werden von der Katasterbehörde </w:t>
      </w:r>
      <w:r w:rsidR="00B25C49">
        <w:t xml:space="preserve">separat </w:t>
      </w:r>
      <w:r w:rsidR="00BC69D9">
        <w:t>bereitgestellt</w:t>
      </w:r>
      <w:r>
        <w:t>.</w:t>
      </w:r>
    </w:p>
    <w:p w:rsidR="002742D0" w:rsidRDefault="002742D0" w:rsidP="00AB70CA">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pPr>
    </w:p>
    <w:p w:rsidR="00AB70CA" w:rsidRDefault="00AB70CA" w:rsidP="00AB70CA">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pPr>
      <w:r>
        <w:t xml:space="preserve">(4) Die Katasterbehörde übernimmt die Verantwortung für die Vollständigkeit und Authentizität der von ihr online bereitgestellten oder </w:t>
      </w:r>
      <w:r w:rsidR="004321FC">
        <w:t xml:space="preserve">manuell </w:t>
      </w:r>
      <w:r>
        <w:t xml:space="preserve">zusammengestellten Teile der Vermessungsunterlagen. Eine Bescheinigung </w:t>
      </w:r>
      <w:r w:rsidR="00C32836">
        <w:t xml:space="preserve">dieses </w:t>
      </w:r>
      <w:r>
        <w:t xml:space="preserve">Sachverhalts ist nicht erforderlich. Für die sachgerechte weitere Auswahl </w:t>
      </w:r>
      <w:r w:rsidR="00B25C49">
        <w:t xml:space="preserve">der </w:t>
      </w:r>
      <w:r>
        <w:t xml:space="preserve">Vermessungsunterlagen übernimmt die Vermessungsstelle mit der Fertigungsaussage die Verantwortung. </w:t>
      </w:r>
    </w:p>
    <w:p w:rsidR="008A6D2C" w:rsidRDefault="008A6D2C" w:rsidP="008A6D2C">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rPr>
          <w:spacing w:val="-3"/>
        </w:rPr>
      </w:pPr>
    </w:p>
    <w:p w:rsidR="008A6D2C" w:rsidRDefault="008A6D2C" w:rsidP="008A6D2C">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rPr>
          <w:spacing w:val="-3"/>
        </w:rPr>
      </w:pPr>
    </w:p>
    <w:p w:rsidR="008A6D2C" w:rsidRPr="00E803BF" w:rsidRDefault="00ED0F8B" w:rsidP="008A6D2C">
      <w:pPr>
        <w:outlineLvl w:val="0"/>
        <w:rPr>
          <w:b/>
          <w:i/>
        </w:rPr>
      </w:pPr>
      <w:bookmarkStart w:id="27" w:name="_Toc444767761"/>
      <w:r>
        <w:rPr>
          <w:b/>
          <w:i/>
        </w:rPr>
        <w:t>18</w:t>
      </w:r>
      <w:r w:rsidRPr="00E803BF">
        <w:rPr>
          <w:b/>
          <w:i/>
        </w:rPr>
        <w:t xml:space="preserve"> </w:t>
      </w:r>
      <w:r w:rsidR="008A6D2C" w:rsidRPr="00E803BF">
        <w:rPr>
          <w:b/>
          <w:i/>
        </w:rPr>
        <w:t>Beteiligte</w:t>
      </w:r>
      <w:bookmarkEnd w:id="27"/>
    </w:p>
    <w:p w:rsidR="008A6D2C" w:rsidRPr="00C8511F" w:rsidRDefault="008A6D2C" w:rsidP="008A6D2C">
      <w:pPr>
        <w:tabs>
          <w:tab w:val="left" w:pos="709"/>
          <w:tab w:val="left" w:pos="735"/>
          <w:tab w:val="left" w:pos="1134"/>
          <w:tab w:val="left" w:pos="2880"/>
          <w:tab w:val="left" w:pos="3540"/>
          <w:tab w:val="left" w:pos="4248"/>
          <w:tab w:val="left" w:pos="4956"/>
          <w:tab w:val="left" w:pos="5664"/>
          <w:tab w:val="left" w:pos="6372"/>
          <w:tab w:val="left" w:pos="7080"/>
          <w:tab w:val="left" w:pos="7788"/>
          <w:tab w:val="left" w:pos="8496"/>
          <w:tab w:val="left" w:pos="8640"/>
        </w:tabs>
        <w:suppressAutoHyphens/>
        <w:ind w:left="709" w:hanging="709"/>
        <w:jc w:val="both"/>
        <w:rPr>
          <w:spacing w:val="-3"/>
        </w:rPr>
      </w:pPr>
    </w:p>
    <w:p w:rsidR="008A6D2C" w:rsidRPr="00C8511F" w:rsidRDefault="00ED0F8B" w:rsidP="008A6D2C">
      <w:pPr>
        <w:tabs>
          <w:tab w:val="left" w:pos="709"/>
          <w:tab w:val="left" w:pos="735"/>
          <w:tab w:val="left" w:pos="1134"/>
          <w:tab w:val="left" w:pos="2880"/>
          <w:tab w:val="left" w:pos="3540"/>
          <w:tab w:val="left" w:pos="4248"/>
          <w:tab w:val="left" w:pos="4956"/>
          <w:tab w:val="left" w:pos="5664"/>
          <w:tab w:val="left" w:pos="6372"/>
          <w:tab w:val="left" w:pos="7080"/>
          <w:tab w:val="left" w:pos="7788"/>
          <w:tab w:val="left" w:pos="8496"/>
          <w:tab w:val="left" w:pos="8640"/>
        </w:tabs>
        <w:suppressAutoHyphens/>
        <w:ind w:left="709" w:hanging="709"/>
        <w:jc w:val="both"/>
        <w:rPr>
          <w:spacing w:val="-3"/>
        </w:rPr>
      </w:pPr>
      <w:r>
        <w:rPr>
          <w:spacing w:val="-3"/>
        </w:rPr>
        <w:t>18</w:t>
      </w:r>
      <w:r w:rsidR="008A6D2C" w:rsidRPr="00C8511F">
        <w:rPr>
          <w:spacing w:val="-3"/>
        </w:rPr>
        <w:t xml:space="preserve">.1 Beteiligte und </w:t>
      </w:r>
      <w:r w:rsidR="000D27ED">
        <w:rPr>
          <w:spacing w:val="-3"/>
        </w:rPr>
        <w:t>Personen mit berechtigtem Interesse</w:t>
      </w:r>
      <w:r w:rsidR="008A6D2C" w:rsidRPr="00AB0857">
        <w:rPr>
          <w:spacing w:val="-3"/>
        </w:rPr>
        <w:t xml:space="preserve"> </w:t>
      </w:r>
      <w:r w:rsidR="00B24FD4" w:rsidRPr="00AB0857">
        <w:rPr>
          <w:spacing w:val="-3"/>
        </w:rPr>
        <w:t>(§</w:t>
      </w:r>
      <w:r w:rsidR="00773309" w:rsidRPr="00AB0857">
        <w:rPr>
          <w:spacing w:val="-3"/>
        </w:rPr>
        <w:t xml:space="preserve"> </w:t>
      </w:r>
      <w:r w:rsidR="00B24FD4" w:rsidRPr="00AB0857">
        <w:rPr>
          <w:spacing w:val="-3"/>
        </w:rPr>
        <w:t xml:space="preserve">21 Abs. 1 </w:t>
      </w:r>
      <w:proofErr w:type="spellStart"/>
      <w:r w:rsidR="00B24FD4" w:rsidRPr="00AB0857">
        <w:rPr>
          <w:spacing w:val="-3"/>
        </w:rPr>
        <w:t>VermKatG</w:t>
      </w:r>
      <w:proofErr w:type="spellEnd"/>
      <w:r w:rsidR="00B24FD4" w:rsidRPr="00AB0857">
        <w:rPr>
          <w:spacing w:val="-3"/>
        </w:rPr>
        <w:t xml:space="preserve"> NRW)</w:t>
      </w:r>
    </w:p>
    <w:p w:rsidR="008A6D2C" w:rsidRPr="00C8511F" w:rsidRDefault="00353F6F" w:rsidP="00E65DA0">
      <w:pPr>
        <w:tabs>
          <w:tab w:val="left" w:pos="709"/>
        </w:tabs>
        <w:suppressAutoHyphens/>
        <w:ind w:left="709" w:hanging="709"/>
        <w:jc w:val="both"/>
        <w:rPr>
          <w:spacing w:val="-3"/>
        </w:rPr>
      </w:pPr>
      <w:r>
        <w:rPr>
          <w:spacing w:val="-3"/>
        </w:rPr>
        <w:tab/>
      </w:r>
    </w:p>
    <w:p w:rsidR="00335F39" w:rsidRDefault="00335F39" w:rsidP="00335F39">
      <w:pPr>
        <w:tabs>
          <w:tab w:val="left" w:pos="0"/>
          <w:tab w:val="left" w:pos="1134"/>
        </w:tabs>
        <w:suppressAutoHyphens/>
        <w:jc w:val="both"/>
      </w:pPr>
      <w:r>
        <w:t xml:space="preserve">(1)  </w:t>
      </w:r>
      <w:r w:rsidRPr="00335F39">
        <w:t xml:space="preserve">Beteiligte sind die Eigentümer und Eigentümerinnen </w:t>
      </w:r>
      <w:r w:rsidR="00080FBC">
        <w:t xml:space="preserve">der </w:t>
      </w:r>
      <w:r w:rsidRPr="00335F39">
        <w:t>betroffenen Grundstücke. Ein Grundstück ist dann betroffen,</w:t>
      </w:r>
      <w:r w:rsidR="00C96D51">
        <w:t xml:space="preserve"> wenn</w:t>
      </w:r>
    </w:p>
    <w:p w:rsidR="00335F39" w:rsidRDefault="00C96D51" w:rsidP="00335F39">
      <w:pPr>
        <w:numPr>
          <w:ilvl w:val="0"/>
          <w:numId w:val="27"/>
        </w:numPr>
        <w:tabs>
          <w:tab w:val="left" w:pos="0"/>
          <w:tab w:val="left" w:pos="1134"/>
        </w:tabs>
        <w:suppressAutoHyphens/>
        <w:jc w:val="both"/>
      </w:pPr>
      <w:r>
        <w:t>dessen</w:t>
      </w:r>
      <w:r w:rsidRPr="001C3F76">
        <w:t xml:space="preserve"> </w:t>
      </w:r>
      <w:r w:rsidR="002D5B71" w:rsidRPr="001C3F76">
        <w:t>Grenzen im Rahmen der ausgeführten Liegenschaftsvermessung ganz oder teilweise festgestellt (§</w:t>
      </w:r>
      <w:r w:rsidR="007515CF">
        <w:t xml:space="preserve"> </w:t>
      </w:r>
      <w:r w:rsidR="002D5B71" w:rsidRPr="001C3F76">
        <w:t xml:space="preserve">19 </w:t>
      </w:r>
      <w:proofErr w:type="spellStart"/>
      <w:r w:rsidR="002D5B71" w:rsidRPr="001C3F76">
        <w:t>VermKatG</w:t>
      </w:r>
      <w:proofErr w:type="spellEnd"/>
      <w:r w:rsidR="002D5B71" w:rsidRPr="001C3F76">
        <w:t xml:space="preserve"> NRW), </w:t>
      </w:r>
    </w:p>
    <w:p w:rsidR="00335F39" w:rsidRDefault="00146A7A" w:rsidP="00335F39">
      <w:pPr>
        <w:numPr>
          <w:ilvl w:val="0"/>
          <w:numId w:val="27"/>
        </w:numPr>
        <w:tabs>
          <w:tab w:val="left" w:pos="0"/>
          <w:tab w:val="left" w:pos="1134"/>
        </w:tabs>
        <w:suppressAutoHyphens/>
        <w:jc w:val="both"/>
      </w:pPr>
      <w:r w:rsidRPr="001C3F76">
        <w:t xml:space="preserve">oder </w:t>
      </w:r>
      <w:r w:rsidR="00C96D51">
        <w:t>dessen</w:t>
      </w:r>
      <w:r w:rsidR="00C96D51" w:rsidRPr="001C3F76">
        <w:t xml:space="preserve"> </w:t>
      </w:r>
      <w:r w:rsidRPr="001C3F76">
        <w:t xml:space="preserve">Grenzpunkte </w:t>
      </w:r>
      <w:r w:rsidR="002D5B71" w:rsidRPr="001C3F76">
        <w:t>abgemarkt (§</w:t>
      </w:r>
      <w:r w:rsidR="007515CF">
        <w:t xml:space="preserve"> </w:t>
      </w:r>
      <w:r w:rsidR="002D5B71" w:rsidRPr="001C3F76">
        <w:t xml:space="preserve">20 </w:t>
      </w:r>
      <w:r w:rsidR="007515CF">
        <w:t xml:space="preserve">Abs. 1 </w:t>
      </w:r>
      <w:r w:rsidR="002D5B71" w:rsidRPr="001C3F76">
        <w:t>S</w:t>
      </w:r>
      <w:r w:rsidR="007515CF">
        <w:t>atz</w:t>
      </w:r>
      <w:r w:rsidR="002D5B71" w:rsidRPr="001C3F76">
        <w:t xml:space="preserve"> 1 </w:t>
      </w:r>
      <w:proofErr w:type="spellStart"/>
      <w:r w:rsidR="002D5B71" w:rsidRPr="001C3F76">
        <w:t>VermKatG</w:t>
      </w:r>
      <w:proofErr w:type="spellEnd"/>
      <w:r w:rsidR="002D5B71" w:rsidRPr="001C3F76">
        <w:t xml:space="preserve"> NRW) oder amtlich bestätigt (§</w:t>
      </w:r>
      <w:r w:rsidR="007515CF">
        <w:t xml:space="preserve"> </w:t>
      </w:r>
      <w:r w:rsidR="002D5B71" w:rsidRPr="001C3F76">
        <w:t xml:space="preserve">20 </w:t>
      </w:r>
      <w:r w:rsidR="007515CF">
        <w:t>Abs. 1</w:t>
      </w:r>
      <w:r w:rsidR="002D5B71" w:rsidRPr="001C3F76">
        <w:t xml:space="preserve"> S</w:t>
      </w:r>
      <w:r w:rsidR="007515CF">
        <w:t>atz</w:t>
      </w:r>
      <w:r w:rsidR="002D5B71" w:rsidRPr="001C3F76">
        <w:t xml:space="preserve"> 2  </w:t>
      </w:r>
      <w:proofErr w:type="spellStart"/>
      <w:r w:rsidR="002D5B71" w:rsidRPr="001C3F76">
        <w:t>VermKatG</w:t>
      </w:r>
      <w:proofErr w:type="spellEnd"/>
      <w:r w:rsidR="002D5B71" w:rsidRPr="001C3F76">
        <w:t xml:space="preserve"> NRW) werden</w:t>
      </w:r>
      <w:r w:rsidR="00717309" w:rsidRPr="001C3F76">
        <w:t>.</w:t>
      </w:r>
      <w:r w:rsidR="001C3F76">
        <w:t xml:space="preserve"> </w:t>
      </w:r>
    </w:p>
    <w:p w:rsidR="001767C2" w:rsidRDefault="002D5B71" w:rsidP="00335F39">
      <w:pPr>
        <w:tabs>
          <w:tab w:val="left" w:pos="0"/>
          <w:tab w:val="left" w:pos="1134"/>
        </w:tabs>
        <w:suppressAutoHyphens/>
        <w:jc w:val="both"/>
      </w:pPr>
      <w:r w:rsidRPr="001C3F76">
        <w:t xml:space="preserve">Dies gilt im Falle der Abmarkung auch dann, wenn die Abmarkung indirekt (Nr. 20.1 </w:t>
      </w:r>
      <w:r w:rsidR="007515CF">
        <w:t xml:space="preserve">Abs. </w:t>
      </w:r>
      <w:r w:rsidRPr="001C3F76">
        <w:t>2) erfolgt, zurückgestellt wird (§</w:t>
      </w:r>
      <w:r w:rsidR="007515CF">
        <w:t xml:space="preserve"> </w:t>
      </w:r>
      <w:r w:rsidRPr="001C3F76">
        <w:t xml:space="preserve">20 </w:t>
      </w:r>
      <w:r w:rsidR="007515CF">
        <w:t>Abs. 3</w:t>
      </w:r>
      <w:r w:rsidRPr="001C3F76">
        <w:t xml:space="preserve"> </w:t>
      </w:r>
      <w:proofErr w:type="spellStart"/>
      <w:r w:rsidRPr="001C3F76">
        <w:t>VermKatG</w:t>
      </w:r>
      <w:proofErr w:type="spellEnd"/>
      <w:r w:rsidRPr="001C3F76">
        <w:t xml:space="preserve"> NRW), von der Abmarkung abgesehen wird (§</w:t>
      </w:r>
      <w:r w:rsidR="007515CF">
        <w:t xml:space="preserve"> </w:t>
      </w:r>
      <w:r w:rsidRPr="001C3F76">
        <w:t xml:space="preserve">20 </w:t>
      </w:r>
      <w:r w:rsidR="007515CF">
        <w:t>Abs. 2</w:t>
      </w:r>
      <w:r w:rsidRPr="001C3F76">
        <w:t xml:space="preserve"> </w:t>
      </w:r>
      <w:proofErr w:type="spellStart"/>
      <w:r w:rsidRPr="001C3F76">
        <w:t>VermKatG</w:t>
      </w:r>
      <w:proofErr w:type="spellEnd"/>
      <w:r w:rsidRPr="001C3F76">
        <w:t xml:space="preserve"> NRW) oder ein Fall von §</w:t>
      </w:r>
      <w:r w:rsidR="007515CF">
        <w:t xml:space="preserve"> </w:t>
      </w:r>
      <w:r w:rsidRPr="001C3F76">
        <w:t xml:space="preserve">20 </w:t>
      </w:r>
      <w:r w:rsidR="007515CF">
        <w:t>Abs. 4</w:t>
      </w:r>
      <w:r w:rsidRPr="001C3F76">
        <w:t xml:space="preserve"> </w:t>
      </w:r>
      <w:proofErr w:type="spellStart"/>
      <w:r w:rsidRPr="001C3F76">
        <w:t>VermKatG</w:t>
      </w:r>
      <w:proofErr w:type="spellEnd"/>
      <w:r w:rsidRPr="001C3F76">
        <w:t xml:space="preserve"> NRW vorliegt. </w:t>
      </w:r>
    </w:p>
    <w:p w:rsidR="001767C2" w:rsidRDefault="001767C2" w:rsidP="001767C2">
      <w:pPr>
        <w:tabs>
          <w:tab w:val="left" w:pos="0"/>
          <w:tab w:val="left" w:pos="1134"/>
        </w:tabs>
        <w:suppressAutoHyphens/>
        <w:jc w:val="both"/>
      </w:pPr>
    </w:p>
    <w:p w:rsidR="008A6D2C" w:rsidRPr="005F333F" w:rsidRDefault="001767C2" w:rsidP="001767C2">
      <w:pPr>
        <w:tabs>
          <w:tab w:val="left" w:pos="0"/>
          <w:tab w:val="left" w:pos="1134"/>
        </w:tabs>
        <w:suppressAutoHyphens/>
        <w:jc w:val="both"/>
      </w:pPr>
      <w:r>
        <w:t xml:space="preserve">(2) </w:t>
      </w:r>
      <w:r w:rsidR="00CE6843" w:rsidRPr="005F333F">
        <w:t xml:space="preserve">Im Falle der Liegenschaftsvermessung an einem Gewässer ist </w:t>
      </w:r>
      <w:r w:rsidR="00EE0500">
        <w:t xml:space="preserve">der </w:t>
      </w:r>
      <w:r w:rsidR="00AB0857">
        <w:t xml:space="preserve">Erlass über die Behandlung von Gewässern im </w:t>
      </w:r>
      <w:r w:rsidR="00EE0500">
        <w:t xml:space="preserve">Liegenschaftskataster </w:t>
      </w:r>
      <w:r w:rsidR="00CE6843" w:rsidRPr="005F333F">
        <w:t>zu beachten</w:t>
      </w:r>
      <w:r w:rsidR="00471D28">
        <w:t xml:space="preserve"> (vgl. Nr. 19.2 Abs. 6)</w:t>
      </w:r>
      <w:r w:rsidR="00CE6843" w:rsidRPr="005F333F">
        <w:t>.</w:t>
      </w:r>
    </w:p>
    <w:p w:rsidR="00D17F0B" w:rsidRPr="006B2E06" w:rsidRDefault="00D17F0B" w:rsidP="006B2E06">
      <w:pPr>
        <w:tabs>
          <w:tab w:val="left" w:pos="0"/>
          <w:tab w:val="left" w:pos="1134"/>
        </w:tabs>
        <w:suppressAutoHyphens/>
        <w:jc w:val="both"/>
      </w:pPr>
    </w:p>
    <w:p w:rsidR="008A6D2C" w:rsidRPr="00D82033" w:rsidRDefault="008A6D2C" w:rsidP="008A6D2C">
      <w:pPr>
        <w:tabs>
          <w:tab w:val="left" w:pos="0"/>
          <w:tab w:val="left" w:pos="1134"/>
        </w:tabs>
        <w:suppressAutoHyphens/>
        <w:jc w:val="both"/>
      </w:pPr>
      <w:r w:rsidRPr="00D82033">
        <w:t>(</w:t>
      </w:r>
      <w:r w:rsidR="001767C2">
        <w:t>3</w:t>
      </w:r>
      <w:r w:rsidRPr="00D82033">
        <w:t>) Erbbauberechtigte und Inhaber anderer grundstücksgleicher Rechte sind Beteiligte, wenn ihre Rechte durch die Feststellung, Abmar</w:t>
      </w:r>
      <w:r w:rsidRPr="00D82033">
        <w:softHyphen/>
        <w:t xml:space="preserve">kung  oder amtliche Bestätigung berührt werden. </w:t>
      </w:r>
      <w:r w:rsidR="00862039">
        <w:t>Besondere gesetzliche Bestimmungen bleiben unberührt (z.B. Testamentsvollstrecker, gesetzliche Vertreter).</w:t>
      </w:r>
    </w:p>
    <w:p w:rsidR="00CE6843" w:rsidRDefault="00CE6843" w:rsidP="008A6D2C">
      <w:pPr>
        <w:tabs>
          <w:tab w:val="left" w:pos="709"/>
          <w:tab w:val="left" w:pos="735"/>
          <w:tab w:val="left" w:pos="1134"/>
          <w:tab w:val="left" w:pos="3600"/>
          <w:tab w:val="left" w:pos="4248"/>
          <w:tab w:val="left" w:pos="4956"/>
          <w:tab w:val="left" w:pos="5664"/>
          <w:tab w:val="left" w:pos="6372"/>
          <w:tab w:val="left" w:pos="7080"/>
          <w:tab w:val="left" w:pos="7788"/>
          <w:tab w:val="left" w:pos="8496"/>
          <w:tab w:val="left" w:pos="8640"/>
        </w:tabs>
        <w:suppressAutoHyphens/>
        <w:ind w:left="709" w:hanging="709"/>
        <w:jc w:val="both"/>
        <w:rPr>
          <w:rFonts w:ascii="Times New Roman" w:hAnsi="Times New Roman"/>
          <w:spacing w:val="-3"/>
        </w:rPr>
      </w:pPr>
    </w:p>
    <w:p w:rsidR="008A6D2C" w:rsidRPr="00D82033" w:rsidRDefault="008A6D2C" w:rsidP="008A6D2C">
      <w:pPr>
        <w:tabs>
          <w:tab w:val="left" w:pos="0"/>
          <w:tab w:val="left" w:pos="1134"/>
        </w:tabs>
        <w:suppressAutoHyphens/>
        <w:jc w:val="both"/>
      </w:pPr>
      <w:r w:rsidRPr="00D82033">
        <w:t>(</w:t>
      </w:r>
      <w:r w:rsidR="001767C2">
        <w:t>4</w:t>
      </w:r>
      <w:r w:rsidRPr="00D82033">
        <w:t>) Wer - ohne Beteiligter zu sein - an dem Ergebnis der Feststellung, Abmarkung oder amtlichen Bestätigung ein berechtigtes Interesse darlegt, kann zu den entscheidungserheblichen Tatsachen des Feststellungs- oder Abmarkungsverfahrens angehört werden. Ein berechtigtes Interesse ist stets anzunehmen bei Erwerberinnen oder Erwerbern von Grund</w:t>
      </w:r>
      <w:r w:rsidRPr="00D82033">
        <w:softHyphen/>
        <w:t xml:space="preserve">stücken und Erbbaurechten. </w:t>
      </w:r>
    </w:p>
    <w:p w:rsidR="008A6D2C" w:rsidRDefault="008A6D2C" w:rsidP="008A6D2C">
      <w:pPr>
        <w:tabs>
          <w:tab w:val="left" w:pos="709"/>
          <w:tab w:val="left" w:pos="735"/>
          <w:tab w:val="left" w:pos="1134"/>
          <w:tab w:val="left" w:pos="3600"/>
          <w:tab w:val="left" w:pos="4248"/>
          <w:tab w:val="left" w:pos="4956"/>
          <w:tab w:val="left" w:pos="5664"/>
          <w:tab w:val="left" w:pos="6372"/>
          <w:tab w:val="left" w:pos="7080"/>
          <w:tab w:val="left" w:pos="7788"/>
          <w:tab w:val="left" w:pos="8496"/>
          <w:tab w:val="left" w:pos="8640"/>
        </w:tabs>
        <w:suppressAutoHyphens/>
        <w:ind w:left="709" w:hanging="709"/>
        <w:jc w:val="both"/>
        <w:rPr>
          <w:rFonts w:ascii="Times New Roman" w:hAnsi="Times New Roman"/>
          <w:spacing w:val="-3"/>
        </w:rPr>
      </w:pPr>
    </w:p>
    <w:p w:rsidR="00144F77" w:rsidRDefault="00144F77" w:rsidP="008A6D2C">
      <w:pPr>
        <w:tabs>
          <w:tab w:val="left" w:pos="709"/>
          <w:tab w:val="left" w:pos="735"/>
          <w:tab w:val="left" w:pos="1134"/>
          <w:tab w:val="left" w:pos="3600"/>
          <w:tab w:val="left" w:pos="4248"/>
          <w:tab w:val="left" w:pos="4956"/>
          <w:tab w:val="left" w:pos="5664"/>
          <w:tab w:val="left" w:pos="6372"/>
          <w:tab w:val="left" w:pos="7080"/>
          <w:tab w:val="left" w:pos="7788"/>
          <w:tab w:val="left" w:pos="8496"/>
          <w:tab w:val="left" w:pos="8640"/>
        </w:tabs>
        <w:suppressAutoHyphens/>
        <w:ind w:left="709" w:hanging="709"/>
        <w:jc w:val="both"/>
        <w:rPr>
          <w:rFonts w:ascii="Times New Roman" w:hAnsi="Times New Roman"/>
          <w:spacing w:val="-3"/>
        </w:rPr>
      </w:pPr>
    </w:p>
    <w:p w:rsidR="008A6D2C" w:rsidRPr="00D82033" w:rsidRDefault="00ED0F8B" w:rsidP="008A6D2C">
      <w:pPr>
        <w:tabs>
          <w:tab w:val="left" w:pos="709"/>
          <w:tab w:val="left" w:pos="735"/>
          <w:tab w:val="left" w:pos="1134"/>
          <w:tab w:val="left" w:pos="2880"/>
          <w:tab w:val="left" w:pos="3540"/>
          <w:tab w:val="left" w:pos="4248"/>
          <w:tab w:val="left" w:pos="4956"/>
          <w:tab w:val="left" w:pos="5664"/>
          <w:tab w:val="left" w:pos="6372"/>
          <w:tab w:val="left" w:pos="7080"/>
          <w:tab w:val="left" w:pos="7788"/>
          <w:tab w:val="left" w:pos="8496"/>
          <w:tab w:val="left" w:pos="8640"/>
        </w:tabs>
        <w:suppressAutoHyphens/>
        <w:ind w:left="709" w:hanging="709"/>
        <w:jc w:val="both"/>
        <w:rPr>
          <w:spacing w:val="-3"/>
        </w:rPr>
      </w:pPr>
      <w:r>
        <w:rPr>
          <w:spacing w:val="-3"/>
        </w:rPr>
        <w:t>18</w:t>
      </w:r>
      <w:r w:rsidR="008A6D2C" w:rsidRPr="00D82033">
        <w:rPr>
          <w:spacing w:val="-3"/>
        </w:rPr>
        <w:t>.2 Mitteilung des Grenztermins</w:t>
      </w:r>
    </w:p>
    <w:p w:rsidR="008A6D2C" w:rsidRDefault="008A6D2C" w:rsidP="008A6D2C">
      <w:pPr>
        <w:keepNext/>
        <w:keepLines/>
        <w:tabs>
          <w:tab w:val="left" w:pos="709"/>
          <w:tab w:val="left" w:pos="735"/>
          <w:tab w:val="left" w:pos="1134"/>
          <w:tab w:val="left" w:pos="3600"/>
          <w:tab w:val="left" w:pos="4248"/>
          <w:tab w:val="left" w:pos="4956"/>
          <w:tab w:val="left" w:pos="5664"/>
          <w:tab w:val="left" w:pos="6372"/>
          <w:tab w:val="left" w:pos="7080"/>
          <w:tab w:val="left" w:pos="7788"/>
          <w:tab w:val="left" w:pos="8496"/>
          <w:tab w:val="left" w:pos="8640"/>
        </w:tabs>
        <w:suppressAutoHyphens/>
        <w:ind w:left="709" w:hanging="709"/>
        <w:jc w:val="both"/>
        <w:rPr>
          <w:rFonts w:ascii="Times New Roman" w:hAnsi="Times New Roman"/>
          <w:spacing w:val="-3"/>
        </w:rPr>
      </w:pPr>
    </w:p>
    <w:p w:rsidR="008A6D2C" w:rsidRPr="00D82033" w:rsidRDefault="008A6D2C" w:rsidP="008A6D2C">
      <w:pPr>
        <w:tabs>
          <w:tab w:val="left" w:pos="0"/>
          <w:tab w:val="left" w:pos="1134"/>
        </w:tabs>
        <w:suppressAutoHyphens/>
        <w:jc w:val="both"/>
      </w:pPr>
      <w:r w:rsidRPr="00D82033">
        <w:t>(1)  Die Beteiligten sind rechtzeitig</w:t>
      </w:r>
      <w:r w:rsidR="00052987">
        <w:t xml:space="preserve"> s</w:t>
      </w:r>
      <w:r w:rsidRPr="00D82033">
        <w:t xml:space="preserve">o über Zeit, Ort und Zweck des Grenztermins sowie die Folgen eines eventuellen Fernbleibens vom Grenztermin zu informieren, </w:t>
      </w:r>
      <w:r w:rsidRPr="00D82033">
        <w:lastRenderedPageBreak/>
        <w:t xml:space="preserve">dass sie über ihre Teilnahme oder über die Entsendung </w:t>
      </w:r>
      <w:r w:rsidRPr="00ED0F8B">
        <w:t xml:space="preserve">einer Vertreterin oder eines Vertreters entscheiden können (§ 21 Abs. 3 </w:t>
      </w:r>
      <w:proofErr w:type="spellStart"/>
      <w:r w:rsidRPr="00ED0F8B">
        <w:t>VermKatG</w:t>
      </w:r>
      <w:proofErr w:type="spellEnd"/>
      <w:r w:rsidRPr="00ED0F8B">
        <w:t xml:space="preserve"> NRW).</w:t>
      </w:r>
      <w:r w:rsidRPr="00D82033">
        <w:t xml:space="preserve"> Die Mitteilung ist </w:t>
      </w:r>
      <w:r w:rsidR="00957ADB">
        <w:t xml:space="preserve">bei der Vermessungsstelle </w:t>
      </w:r>
      <w:r w:rsidRPr="00D82033">
        <w:t xml:space="preserve">aktenkundig </w:t>
      </w:r>
      <w:r w:rsidRPr="00ED0F8B">
        <w:t xml:space="preserve">zu machen. Für die schriftliche Mitteilung können Vordrucke nach dem Muster der Anlage </w:t>
      </w:r>
      <w:r w:rsidR="00F5215B">
        <w:t>4</w:t>
      </w:r>
      <w:r w:rsidR="00F5215B" w:rsidRPr="00ED0F8B">
        <w:t xml:space="preserve"> </w:t>
      </w:r>
      <w:r w:rsidRPr="00ED0F8B">
        <w:t>verwendet</w:t>
      </w:r>
      <w:r w:rsidRPr="00D82033">
        <w:t xml:space="preserve"> werden.</w:t>
      </w:r>
    </w:p>
    <w:p w:rsidR="008A6D2C" w:rsidRDefault="008A6D2C" w:rsidP="008A6D2C">
      <w:pPr>
        <w:tabs>
          <w:tab w:val="left" w:pos="709"/>
          <w:tab w:val="left" w:pos="735"/>
          <w:tab w:val="left" w:pos="1134"/>
          <w:tab w:val="left" w:pos="3600"/>
          <w:tab w:val="left" w:pos="4248"/>
          <w:tab w:val="left" w:pos="4956"/>
          <w:tab w:val="left" w:pos="5664"/>
          <w:tab w:val="left" w:pos="6372"/>
          <w:tab w:val="left" w:pos="7080"/>
          <w:tab w:val="left" w:pos="7788"/>
          <w:tab w:val="left" w:pos="8496"/>
          <w:tab w:val="left" w:pos="8640"/>
        </w:tabs>
        <w:suppressAutoHyphens/>
        <w:ind w:left="709" w:hanging="709"/>
        <w:jc w:val="both"/>
        <w:rPr>
          <w:rFonts w:ascii="Times New Roman" w:hAnsi="Times New Roman"/>
          <w:spacing w:val="-3"/>
        </w:rPr>
      </w:pPr>
      <w:r>
        <w:rPr>
          <w:rFonts w:ascii="Times New Roman" w:hAnsi="Times New Roman"/>
          <w:spacing w:val="-3"/>
        </w:rPr>
        <w:tab/>
      </w:r>
    </w:p>
    <w:p w:rsidR="008A6D2C" w:rsidRDefault="008A6D2C" w:rsidP="008A6D2C">
      <w:pPr>
        <w:tabs>
          <w:tab w:val="left" w:pos="0"/>
          <w:tab w:val="left" w:pos="735"/>
          <w:tab w:val="left" w:pos="1134"/>
        </w:tabs>
        <w:suppressAutoHyphens/>
        <w:jc w:val="both"/>
      </w:pPr>
      <w:r>
        <w:t xml:space="preserve">(2) </w:t>
      </w:r>
      <w:r w:rsidRPr="00D82033">
        <w:t xml:space="preserve">In der Mitteilung ist zusätzlich auf die eigentumsrechtlichen  Bestimmungen des Landeswassergesetzes  hinzuweisen,  wenn die </w:t>
      </w:r>
      <w:r w:rsidRPr="00ED0F8B">
        <w:t xml:space="preserve">nach Nr. </w:t>
      </w:r>
      <w:r w:rsidR="00ED0F8B" w:rsidRPr="00ED0F8B">
        <w:t>18</w:t>
      </w:r>
      <w:r w:rsidRPr="00ED0F8B">
        <w:t>.1 Abs. 1 betroffenen</w:t>
      </w:r>
      <w:r w:rsidRPr="00D82033">
        <w:t xml:space="preserve"> Grundstücke im Bereich von Gewässern liegen.</w:t>
      </w:r>
    </w:p>
    <w:p w:rsidR="003C130F" w:rsidRDefault="003C130F" w:rsidP="00ED0F8B">
      <w:pPr>
        <w:tabs>
          <w:tab w:val="left" w:pos="567"/>
          <w:tab w:val="left" w:pos="709"/>
          <w:tab w:val="left" w:pos="735"/>
          <w:tab w:val="left" w:pos="1134"/>
          <w:tab w:val="left" w:pos="3600"/>
          <w:tab w:val="left" w:pos="4248"/>
          <w:tab w:val="left" w:pos="4956"/>
          <w:tab w:val="left" w:pos="5664"/>
          <w:tab w:val="left" w:pos="6372"/>
          <w:tab w:val="left" w:pos="7080"/>
          <w:tab w:val="left" w:pos="7788"/>
          <w:tab w:val="left" w:pos="8496"/>
          <w:tab w:val="left" w:pos="8640"/>
        </w:tabs>
        <w:suppressAutoHyphens/>
        <w:jc w:val="both"/>
        <w:rPr>
          <w:rFonts w:ascii="Times New Roman" w:hAnsi="Times New Roman"/>
          <w:spacing w:val="-3"/>
        </w:rPr>
      </w:pPr>
    </w:p>
    <w:p w:rsidR="003C130F" w:rsidRDefault="003C130F" w:rsidP="00ED0F8B">
      <w:pPr>
        <w:tabs>
          <w:tab w:val="left" w:pos="567"/>
          <w:tab w:val="left" w:pos="709"/>
          <w:tab w:val="left" w:pos="735"/>
          <w:tab w:val="left" w:pos="1134"/>
          <w:tab w:val="left" w:pos="3600"/>
          <w:tab w:val="left" w:pos="4248"/>
          <w:tab w:val="left" w:pos="4956"/>
          <w:tab w:val="left" w:pos="5664"/>
          <w:tab w:val="left" w:pos="6372"/>
          <w:tab w:val="left" w:pos="7080"/>
          <w:tab w:val="left" w:pos="7788"/>
          <w:tab w:val="left" w:pos="8496"/>
          <w:tab w:val="left" w:pos="8640"/>
        </w:tabs>
        <w:suppressAutoHyphens/>
        <w:jc w:val="both"/>
        <w:rPr>
          <w:rFonts w:ascii="Times New Roman" w:hAnsi="Times New Roman"/>
          <w:spacing w:val="-3"/>
        </w:rPr>
      </w:pPr>
      <w:r w:rsidRPr="003C130F">
        <w:t xml:space="preserve">(3) Im Fall einer zurückgestellten Abmarkung  ist es ausreichend, den Grenznachbarn nur über den Grenztermin zu informieren, an dem die nachgeholte Abmarkung bekanntgegeben wird. Soll von einer Abmarkung gemäß § 20 Abs. 2 </w:t>
      </w:r>
      <w:proofErr w:type="spellStart"/>
      <w:r w:rsidRPr="003C130F">
        <w:t>VermKatG</w:t>
      </w:r>
      <w:proofErr w:type="spellEnd"/>
      <w:r w:rsidRPr="003C130F">
        <w:t xml:space="preserve"> NRW abgesehen werden, sind die hiervon betroffenen Beteiligten dennoch über den Grenztermin zu informieren.</w:t>
      </w:r>
    </w:p>
    <w:p w:rsidR="0049447D" w:rsidRDefault="0049447D" w:rsidP="00ED0F8B">
      <w:pPr>
        <w:tabs>
          <w:tab w:val="left" w:pos="567"/>
          <w:tab w:val="left" w:pos="709"/>
          <w:tab w:val="left" w:pos="735"/>
          <w:tab w:val="left" w:pos="1134"/>
          <w:tab w:val="left" w:pos="3600"/>
          <w:tab w:val="left" w:pos="4248"/>
          <w:tab w:val="left" w:pos="4956"/>
          <w:tab w:val="left" w:pos="5664"/>
          <w:tab w:val="left" w:pos="6372"/>
          <w:tab w:val="left" w:pos="7080"/>
          <w:tab w:val="left" w:pos="7788"/>
          <w:tab w:val="left" w:pos="8496"/>
          <w:tab w:val="left" w:pos="8640"/>
        </w:tabs>
        <w:suppressAutoHyphens/>
        <w:jc w:val="both"/>
        <w:rPr>
          <w:rFonts w:ascii="Times New Roman" w:hAnsi="Times New Roman"/>
          <w:spacing w:val="-3"/>
        </w:rPr>
      </w:pPr>
    </w:p>
    <w:p w:rsidR="008A6D2C" w:rsidRPr="00D82033" w:rsidRDefault="008A6D2C" w:rsidP="008A6D2C">
      <w:pPr>
        <w:tabs>
          <w:tab w:val="left" w:pos="0"/>
          <w:tab w:val="left" w:pos="1134"/>
        </w:tabs>
        <w:suppressAutoHyphens/>
        <w:jc w:val="both"/>
      </w:pPr>
      <w:r w:rsidRPr="00D82033">
        <w:t xml:space="preserve">(4) Die Beteiligten und die </w:t>
      </w:r>
      <w:r w:rsidR="00FE5D21">
        <w:t>Personen mit berechtigtem Interesse</w:t>
      </w:r>
      <w:r w:rsidRPr="00D82033">
        <w:t xml:space="preserve"> sollen schon zum Zeitpunkt der Vermessung hinzugezogen werden, wenn die ausführende Vermessungsstelle ihre Anwesenheit für notwendig hält oder wenn sie es wünschen. </w:t>
      </w:r>
    </w:p>
    <w:p w:rsidR="008A6D2C" w:rsidRDefault="008A6D2C" w:rsidP="008A6D2C">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jc w:val="both"/>
        <w:rPr>
          <w:spacing w:val="-3"/>
        </w:rPr>
      </w:pPr>
    </w:p>
    <w:p w:rsidR="008A6D2C" w:rsidRDefault="008A6D2C" w:rsidP="008A6D2C">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rPr>
          <w:spacing w:val="-3"/>
        </w:rPr>
      </w:pPr>
    </w:p>
    <w:p w:rsidR="008A6D2C" w:rsidRPr="00FF4E9F" w:rsidRDefault="001445D9" w:rsidP="008A6D2C">
      <w:pPr>
        <w:jc w:val="both"/>
        <w:outlineLvl w:val="0"/>
        <w:rPr>
          <w:b/>
          <w:i/>
        </w:rPr>
      </w:pPr>
      <w:bookmarkStart w:id="28" w:name="_Toc444767762"/>
      <w:r>
        <w:rPr>
          <w:b/>
          <w:i/>
        </w:rPr>
        <w:t>19</w:t>
      </w:r>
      <w:r w:rsidRPr="00FF4E9F">
        <w:rPr>
          <w:b/>
          <w:i/>
        </w:rPr>
        <w:t xml:space="preserve"> </w:t>
      </w:r>
      <w:r w:rsidR="008A6D2C" w:rsidRPr="00570740">
        <w:rPr>
          <w:b/>
          <w:i/>
        </w:rPr>
        <w:t>Grenzuntersuchung</w:t>
      </w:r>
      <w:r w:rsidR="00BC16EC">
        <w:rPr>
          <w:b/>
          <w:i/>
        </w:rPr>
        <w:t xml:space="preserve"> und Grenzermittlung</w:t>
      </w:r>
      <w:bookmarkEnd w:id="28"/>
    </w:p>
    <w:p w:rsidR="008A6D2C" w:rsidRDefault="008A6D2C" w:rsidP="008A6D2C">
      <w:pPr>
        <w:jc w:val="both"/>
      </w:pPr>
    </w:p>
    <w:p w:rsidR="008A6D2C" w:rsidRDefault="001445D9" w:rsidP="000A3139">
      <w:pPr>
        <w:jc w:val="both"/>
      </w:pPr>
      <w:r>
        <w:t>19</w:t>
      </w:r>
      <w:r w:rsidR="008A6D2C">
        <w:t>.</w:t>
      </w:r>
      <w:r w:rsidR="008A6D2C" w:rsidRPr="00570740">
        <w:t>1 Definition</w:t>
      </w:r>
      <w:r w:rsidR="00723765">
        <w:t>en</w:t>
      </w:r>
    </w:p>
    <w:p w:rsidR="000A3139" w:rsidRPr="000A3139" w:rsidRDefault="000A3139" w:rsidP="000A3139">
      <w:pPr>
        <w:jc w:val="both"/>
      </w:pPr>
    </w:p>
    <w:p w:rsidR="000A3139" w:rsidRPr="00CD7DD5" w:rsidRDefault="000A3139" w:rsidP="000A3139">
      <w:pPr>
        <w:jc w:val="both"/>
        <w:rPr>
          <w:b/>
        </w:rPr>
      </w:pPr>
      <w:r w:rsidRPr="00C30A46">
        <w:t>(</w:t>
      </w:r>
      <w:r w:rsidR="00723765">
        <w:t>1</w:t>
      </w:r>
      <w:r w:rsidRPr="00C30A46">
        <w:t xml:space="preserve">) </w:t>
      </w:r>
      <w:r w:rsidRPr="00723765">
        <w:t>Grenzuntersuchung</w:t>
      </w:r>
      <w:r w:rsidR="00500259">
        <w:t xml:space="preserve"> </w:t>
      </w:r>
      <w:r w:rsidR="00096301">
        <w:t xml:space="preserve">ist die Summe aller vermessungstechnischen Maßnahmen, die zum Vergleich von Örtlichkeit und Katasternachweis </w:t>
      </w:r>
      <w:r>
        <w:t>in dem U</w:t>
      </w:r>
      <w:r>
        <w:t>m</w:t>
      </w:r>
      <w:r>
        <w:t>fang</w:t>
      </w:r>
      <w:r w:rsidR="00562705" w:rsidRPr="00562705">
        <w:t xml:space="preserve"> </w:t>
      </w:r>
      <w:r w:rsidR="00562705">
        <w:t>erforderlich ist</w:t>
      </w:r>
      <w:r>
        <w:t xml:space="preserve">, wie </w:t>
      </w:r>
      <w:r w:rsidRPr="00723765">
        <w:t>er in Teil V des</w:t>
      </w:r>
      <w:r>
        <w:t xml:space="preserve"> Erlasses vorgegeben wird</w:t>
      </w:r>
      <w:r w:rsidR="00471D28">
        <w:t>.</w:t>
      </w:r>
    </w:p>
    <w:p w:rsidR="000A3139" w:rsidRDefault="000A3139" w:rsidP="000A3139">
      <w:pPr>
        <w:jc w:val="both"/>
      </w:pPr>
    </w:p>
    <w:p w:rsidR="000A3139" w:rsidRDefault="000A3139" w:rsidP="000A3139">
      <w:pPr>
        <w:jc w:val="both"/>
      </w:pPr>
      <w:r w:rsidRPr="00C30A46">
        <w:t>(</w:t>
      </w:r>
      <w:r w:rsidR="00723765">
        <w:t>2</w:t>
      </w:r>
      <w:r w:rsidRPr="00C30A46">
        <w:t xml:space="preserve">) </w:t>
      </w:r>
      <w:r w:rsidRPr="00723765">
        <w:t>Grenzermittlung</w:t>
      </w:r>
      <w:r>
        <w:t xml:space="preserve"> ist die Festlegung der Lage einer Grenze zur Vorbereitung der </w:t>
      </w:r>
      <w:r w:rsidRPr="00723765">
        <w:t>Grenzfeststellung (§</w:t>
      </w:r>
      <w:r w:rsidR="007D3744" w:rsidRPr="00723765">
        <w:t xml:space="preserve"> </w:t>
      </w:r>
      <w:r w:rsidRPr="00723765">
        <w:t xml:space="preserve">19 </w:t>
      </w:r>
      <w:r w:rsidR="007D3744" w:rsidRPr="00723765">
        <w:t xml:space="preserve">Abs. </w:t>
      </w:r>
      <w:r w:rsidRPr="00723765">
        <w:t xml:space="preserve">1 </w:t>
      </w:r>
      <w:proofErr w:type="spellStart"/>
      <w:r w:rsidRPr="00723765">
        <w:t>VermKatG</w:t>
      </w:r>
      <w:proofErr w:type="spellEnd"/>
      <w:r w:rsidRPr="00723765">
        <w:t xml:space="preserve"> NRW). Die</w:t>
      </w:r>
      <w:r>
        <w:t xml:space="preserve"> Grenzermittlung berücksichtigt </w:t>
      </w:r>
      <w:r w:rsidRPr="00723765">
        <w:t>gemäß §</w:t>
      </w:r>
      <w:r w:rsidR="007D3744" w:rsidRPr="00723765">
        <w:t xml:space="preserve"> </w:t>
      </w:r>
      <w:r w:rsidRPr="00723765">
        <w:t xml:space="preserve">16 </w:t>
      </w:r>
      <w:proofErr w:type="spellStart"/>
      <w:r w:rsidRPr="00723765">
        <w:t>DVOzVermKatG</w:t>
      </w:r>
      <w:proofErr w:type="spellEnd"/>
      <w:r w:rsidR="007D3744" w:rsidRPr="00723765">
        <w:t xml:space="preserve"> NRW</w:t>
      </w:r>
      <w:r>
        <w:t xml:space="preserve"> unter Würdigung des Einzelfalls das Ergebnis der Grenzuntersuchung, die Angaben der Beteiligten, gerichtliche Entscheidungen und Vergleiche und Festlegungen aufgrund eines Gesetzes oder gesetzlich geregelter Verfahren.</w:t>
      </w:r>
    </w:p>
    <w:p w:rsidR="000A3139" w:rsidRDefault="000A3139" w:rsidP="000A3139">
      <w:pPr>
        <w:jc w:val="both"/>
      </w:pPr>
    </w:p>
    <w:p w:rsidR="000A3139" w:rsidRDefault="000A3139" w:rsidP="000A3139">
      <w:pPr>
        <w:jc w:val="both"/>
      </w:pPr>
      <w:r w:rsidRPr="008C2915">
        <w:rPr>
          <w:spacing w:val="-3"/>
        </w:rPr>
        <w:t>(</w:t>
      </w:r>
      <w:r w:rsidR="00E65DA0">
        <w:rPr>
          <w:spacing w:val="-3"/>
        </w:rPr>
        <w:t>3</w:t>
      </w:r>
      <w:r w:rsidRPr="008C2915">
        <w:rPr>
          <w:spacing w:val="-3"/>
        </w:rPr>
        <w:t xml:space="preserve">) Örtlicher Grenzverlauf ist der durch </w:t>
      </w:r>
      <w:r w:rsidRPr="00116574">
        <w:rPr>
          <w:spacing w:val="-3"/>
        </w:rPr>
        <w:t>vorgefundene Grenzzeichen, markante Merkm</w:t>
      </w:r>
      <w:r w:rsidRPr="00116574">
        <w:rPr>
          <w:spacing w:val="-3"/>
        </w:rPr>
        <w:t>a</w:t>
      </w:r>
      <w:r w:rsidRPr="00116574">
        <w:rPr>
          <w:spacing w:val="-3"/>
        </w:rPr>
        <w:t xml:space="preserve">le </w:t>
      </w:r>
      <w:r w:rsidR="00882C5F">
        <w:rPr>
          <w:spacing w:val="-3"/>
        </w:rPr>
        <w:t>(Eckpunkt, Fuge</w:t>
      </w:r>
      <w:r w:rsidR="00105906">
        <w:rPr>
          <w:spacing w:val="-3"/>
        </w:rPr>
        <w:t xml:space="preserve">, </w:t>
      </w:r>
      <w:r w:rsidR="00105906" w:rsidRPr="00723765">
        <w:rPr>
          <w:spacing w:val="-3"/>
        </w:rPr>
        <w:t xml:space="preserve">Mauermitte etc.) </w:t>
      </w:r>
      <w:r w:rsidRPr="00723765">
        <w:rPr>
          <w:spacing w:val="-3"/>
        </w:rPr>
        <w:t xml:space="preserve">an Gebäuden oder </w:t>
      </w:r>
      <w:r w:rsidR="008F34B1" w:rsidRPr="00723765">
        <w:rPr>
          <w:spacing w:val="-3"/>
        </w:rPr>
        <w:t xml:space="preserve">an </w:t>
      </w:r>
      <w:r w:rsidRPr="00723765">
        <w:rPr>
          <w:spacing w:val="-3"/>
        </w:rPr>
        <w:t xml:space="preserve">Grenzeinrichtungen </w:t>
      </w:r>
      <w:r w:rsidRPr="00723765">
        <w:t xml:space="preserve">(§ 20 Abs. 1 </w:t>
      </w:r>
      <w:proofErr w:type="spellStart"/>
      <w:r w:rsidRPr="00723765">
        <w:t>VermKatG</w:t>
      </w:r>
      <w:proofErr w:type="spellEnd"/>
      <w:r w:rsidRPr="00723765">
        <w:t xml:space="preserve"> NRW) gek</w:t>
      </w:r>
      <w:r w:rsidRPr="008C2915">
        <w:t>ennzeichnete Verlauf der Grundstücksgrenzen.</w:t>
      </w:r>
    </w:p>
    <w:p w:rsidR="000A3139" w:rsidRDefault="000A3139" w:rsidP="008A6D2C">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spacing w:line="360" w:lineRule="auto"/>
        <w:rPr>
          <w:spacing w:val="-3"/>
        </w:rPr>
      </w:pPr>
    </w:p>
    <w:p w:rsidR="008A6D2C" w:rsidRDefault="001445D9" w:rsidP="008A6D2C">
      <w:pPr>
        <w:jc w:val="both"/>
      </w:pPr>
      <w:r>
        <w:t>19</w:t>
      </w:r>
      <w:r w:rsidR="008A6D2C">
        <w:t>.2 Grundsätze</w:t>
      </w:r>
    </w:p>
    <w:p w:rsidR="008A6D2C" w:rsidRDefault="008A6D2C" w:rsidP="008A6D2C">
      <w:pPr>
        <w:jc w:val="both"/>
      </w:pPr>
    </w:p>
    <w:p w:rsidR="008A6D2C" w:rsidRDefault="008A6D2C" w:rsidP="008A6D2C">
      <w:pPr>
        <w:jc w:val="both"/>
      </w:pPr>
      <w:r>
        <w:t xml:space="preserve">(1) Es ist zu untersuchen, ob </w:t>
      </w:r>
      <w:r w:rsidR="00E732F1">
        <w:t xml:space="preserve">der </w:t>
      </w:r>
      <w:r w:rsidRPr="007D062F">
        <w:t xml:space="preserve">örtliche Grenzverlauf mit </w:t>
      </w:r>
      <w:r w:rsidR="00E732F1">
        <w:t>seinem</w:t>
      </w:r>
      <w:r w:rsidR="00E732F1" w:rsidRPr="007D062F">
        <w:t xml:space="preserve"> </w:t>
      </w:r>
      <w:r w:rsidRPr="007D062F">
        <w:t>Nachweis im Li</w:t>
      </w:r>
      <w:r w:rsidRPr="007D062F">
        <w:t>e</w:t>
      </w:r>
      <w:r w:rsidRPr="007D062F">
        <w:t>genschaftskataster (Katasternachweis) überein</w:t>
      </w:r>
      <w:r w:rsidRPr="007D062F">
        <w:softHyphen/>
        <w:t>stimm</w:t>
      </w:r>
      <w:r w:rsidR="00105906">
        <w:t>t</w:t>
      </w:r>
      <w:r>
        <w:t xml:space="preserve">. </w:t>
      </w:r>
      <w:r w:rsidRPr="00851627">
        <w:t xml:space="preserve">Sind die Grenzpunkte der zu untersuchenden Grundstücksgrenze örtlich nicht mehr erkennbar, werden sie </w:t>
      </w:r>
      <w:r w:rsidR="00CD54AB">
        <w:t>en</w:t>
      </w:r>
      <w:r w:rsidR="00CD54AB">
        <w:t>t</w:t>
      </w:r>
      <w:r w:rsidR="00CD54AB">
        <w:t xml:space="preserve">sprechend dem Katasternachweis </w:t>
      </w:r>
      <w:r w:rsidRPr="00851627">
        <w:t>in die Örtlichkeit übertragen.</w:t>
      </w:r>
    </w:p>
    <w:p w:rsidR="008A6D2C" w:rsidRDefault="008A6D2C" w:rsidP="008A6D2C">
      <w:pPr>
        <w:jc w:val="both"/>
      </w:pPr>
    </w:p>
    <w:p w:rsidR="008A6D2C" w:rsidRDefault="000A3139" w:rsidP="008A6D2C">
      <w:pPr>
        <w:jc w:val="both"/>
      </w:pPr>
      <w:r>
        <w:t xml:space="preserve">(2) </w:t>
      </w:r>
      <w:r w:rsidR="008A6D2C">
        <w:t xml:space="preserve">Örtlicher Grenzverlauf und Katasternachweis gelten als übereinstimmend, wenn ihre Abweichungen innerhalb der Grenzwerte </w:t>
      </w:r>
      <w:r w:rsidR="008A6D2C" w:rsidRPr="001445D9">
        <w:t xml:space="preserve">der </w:t>
      </w:r>
      <w:r w:rsidR="00BF0404" w:rsidRPr="001445D9">
        <w:t xml:space="preserve">Anlage </w:t>
      </w:r>
      <w:r w:rsidR="00F5215B">
        <w:t xml:space="preserve">5 </w:t>
      </w:r>
      <w:r w:rsidR="008A6D2C">
        <w:t>liegen. Werden die Grenzwerte überschritten, so ist der Sachverhalt gemäß den Vorschriften über unz</w:t>
      </w:r>
      <w:r w:rsidR="008A6D2C">
        <w:t>u</w:t>
      </w:r>
      <w:r w:rsidR="008A6D2C">
        <w:t xml:space="preserve">lässige Abweichungen </w:t>
      </w:r>
      <w:r w:rsidR="00CD54AB">
        <w:t xml:space="preserve">(Nr. </w:t>
      </w:r>
      <w:r w:rsidR="001445D9">
        <w:t>19</w:t>
      </w:r>
      <w:r w:rsidR="00CD54AB">
        <w:t xml:space="preserve">.4) </w:t>
      </w:r>
      <w:r w:rsidR="008A6D2C">
        <w:t>zu behandeln.</w:t>
      </w:r>
    </w:p>
    <w:p w:rsidR="008A6D2C" w:rsidRPr="000A3139" w:rsidRDefault="008A6D2C" w:rsidP="009F4F84">
      <w:pPr>
        <w:jc w:val="both"/>
      </w:pPr>
    </w:p>
    <w:p w:rsidR="008A6D2C" w:rsidRDefault="008A6D2C" w:rsidP="008A6D2C">
      <w:pPr>
        <w:jc w:val="both"/>
      </w:pPr>
      <w:r>
        <w:lastRenderedPageBreak/>
        <w:t>(</w:t>
      </w:r>
      <w:r w:rsidR="001445D9">
        <w:t>3</w:t>
      </w:r>
      <w:r>
        <w:t xml:space="preserve">) </w:t>
      </w:r>
      <w:r w:rsidRPr="006148CD">
        <w:t xml:space="preserve">Sind die Grundstücksgrenzen </w:t>
      </w:r>
      <w:r w:rsidRPr="001445D9">
        <w:t>bereits festgestellt oder</w:t>
      </w:r>
      <w:r w:rsidRPr="006148CD">
        <w:t xml:space="preserve"> gelten sie als festgestellt </w:t>
      </w:r>
      <w:r w:rsidRPr="001445D9">
        <w:t>(</w:t>
      </w:r>
      <w:r w:rsidR="00BF0404" w:rsidRPr="001445D9">
        <w:t xml:space="preserve">Abs. </w:t>
      </w:r>
      <w:r w:rsidR="001445D9" w:rsidRPr="001445D9">
        <w:t>4</w:t>
      </w:r>
      <w:r w:rsidRPr="001445D9">
        <w:t>),</w:t>
      </w:r>
      <w:r w:rsidRPr="006148CD">
        <w:t xml:space="preserve"> so ist für die Grenzuntersuchung der Katasternachweis </w:t>
      </w:r>
      <w:r w:rsidRPr="00DF325B">
        <w:t>maßgebend</w:t>
      </w:r>
      <w:r w:rsidRPr="006148CD">
        <w:t xml:space="preserve">, wenn nicht eine Grenzänderung mit rechtlicher </w:t>
      </w:r>
      <w:r w:rsidRPr="00DF325B">
        <w:t xml:space="preserve">Wirkung </w:t>
      </w:r>
      <w:r w:rsidRPr="001445D9">
        <w:t xml:space="preserve">(Abs. </w:t>
      </w:r>
      <w:r w:rsidR="001445D9" w:rsidRPr="001445D9">
        <w:t>6</w:t>
      </w:r>
      <w:r w:rsidRPr="001445D9">
        <w:t>) vorliegt</w:t>
      </w:r>
      <w:r w:rsidRPr="006148CD">
        <w:t xml:space="preserve">, oder ein </w:t>
      </w:r>
      <w:r w:rsidRPr="00DF325B">
        <w:t>Aufna</w:t>
      </w:r>
      <w:r w:rsidRPr="00DF325B">
        <w:t>h</w:t>
      </w:r>
      <w:r w:rsidRPr="00DF325B">
        <w:t xml:space="preserve">mefehler (Nr. </w:t>
      </w:r>
      <w:r w:rsidR="00DF325B" w:rsidRPr="00DF325B">
        <w:t>19</w:t>
      </w:r>
      <w:r w:rsidR="00CC0C1E" w:rsidRPr="00DF325B">
        <w:t>.</w:t>
      </w:r>
      <w:r w:rsidR="00BF0404" w:rsidRPr="00DF325B">
        <w:t>4 Abs.</w:t>
      </w:r>
      <w:r w:rsidRPr="00DF325B">
        <w:t xml:space="preserve"> 2) oder eine Veränderung durch Verschiebungen der Er</w:t>
      </w:r>
      <w:r w:rsidRPr="00DF325B">
        <w:t>d</w:t>
      </w:r>
      <w:r w:rsidRPr="00DF325B">
        <w:t xml:space="preserve">oberfläche (Nr. </w:t>
      </w:r>
      <w:r w:rsidR="00DF325B" w:rsidRPr="00DF325B">
        <w:t>19</w:t>
      </w:r>
      <w:r w:rsidR="00CC0C1E" w:rsidRPr="00DF325B">
        <w:t>.</w:t>
      </w:r>
      <w:r w:rsidR="00BF0404" w:rsidRPr="00DF325B">
        <w:t>4</w:t>
      </w:r>
      <w:r w:rsidRPr="00DF325B">
        <w:t xml:space="preserve"> </w:t>
      </w:r>
      <w:r w:rsidR="00BF0404" w:rsidRPr="00DF325B">
        <w:t xml:space="preserve">Abs. </w:t>
      </w:r>
      <w:r w:rsidRPr="00DF325B">
        <w:t xml:space="preserve">3) erkennbar </w:t>
      </w:r>
      <w:r w:rsidR="00562705">
        <w:t>werden</w:t>
      </w:r>
      <w:r w:rsidRPr="00DF325B">
        <w:t>.</w:t>
      </w:r>
    </w:p>
    <w:p w:rsidR="008A6D2C" w:rsidRDefault="008A6D2C" w:rsidP="008A6D2C">
      <w:pPr>
        <w:jc w:val="both"/>
      </w:pPr>
    </w:p>
    <w:p w:rsidR="00C207DF" w:rsidRDefault="00C207DF" w:rsidP="00C207DF">
      <w:pPr>
        <w:jc w:val="both"/>
      </w:pPr>
      <w:r>
        <w:t>(</w:t>
      </w:r>
      <w:r w:rsidR="001445D9">
        <w:t>4</w:t>
      </w:r>
      <w:r>
        <w:t>) Grundstücksgrenzen, die nach inzwischen außer Kraft getretenen Vor</w:t>
      </w:r>
      <w:r>
        <w:softHyphen/>
        <w:t>schriften ermittelt worden sind, gelten als festgestellt, wenn das Ergebnis der Grenzermittlung von den Beteiligten anerkannt worden ist und an der Zuverlässigkeit der ursprüngl</w:t>
      </w:r>
      <w:r>
        <w:t>i</w:t>
      </w:r>
      <w:r>
        <w:t xml:space="preserve">chen </w:t>
      </w:r>
      <w:proofErr w:type="spellStart"/>
      <w:r>
        <w:t>Aufmessung</w:t>
      </w:r>
      <w:proofErr w:type="spellEnd"/>
      <w:r>
        <w:t xml:space="preserve"> keine Zweifel bestehen. Unter diesen Voraussetzungen gelten Grundstücksgrenzen im Allgemeinen als festgestellt, wenn sie nach </w:t>
      </w:r>
    </w:p>
    <w:p w:rsidR="00C207DF" w:rsidRDefault="00C207DF" w:rsidP="00F05D81">
      <w:pPr>
        <w:numPr>
          <w:ilvl w:val="0"/>
          <w:numId w:val="7"/>
        </w:numPr>
        <w:jc w:val="both"/>
      </w:pPr>
      <w:r>
        <w:t xml:space="preserve">den preußischen Neuvermessungsanweisungen VIII und IX vom 25.10.1881 einschließlich der dazu ergangenen Ergänzungs- und </w:t>
      </w:r>
      <w:proofErr w:type="spellStart"/>
      <w:r>
        <w:t>Nachfolge</w:t>
      </w:r>
      <w:r>
        <w:softHyphen/>
        <w:t>vorschriften</w:t>
      </w:r>
      <w:proofErr w:type="spellEnd"/>
      <w:r>
        <w:t xml:space="preserve">, </w:t>
      </w:r>
    </w:p>
    <w:p w:rsidR="00C207DF" w:rsidRDefault="00C207DF" w:rsidP="00F05D81">
      <w:pPr>
        <w:numPr>
          <w:ilvl w:val="0"/>
          <w:numId w:val="7"/>
        </w:numPr>
        <w:jc w:val="both"/>
      </w:pPr>
      <w:r>
        <w:t xml:space="preserve">der preußischen Fortführungsvermessungsanweisung II vom 21.02.1896 oder einer ihrer Nachfolgevorschriften, </w:t>
      </w:r>
    </w:p>
    <w:p w:rsidR="00C207DF" w:rsidRPr="00583017" w:rsidRDefault="00C207DF" w:rsidP="002B7986">
      <w:pPr>
        <w:numPr>
          <w:ilvl w:val="0"/>
          <w:numId w:val="7"/>
        </w:numPr>
        <w:jc w:val="both"/>
      </w:pPr>
      <w:r w:rsidRPr="00583017">
        <w:t xml:space="preserve">der II. Fortführungsvermessungsanweisung vom 21.11.1882 im früheren Land Lippe </w:t>
      </w:r>
      <w:r w:rsidR="002B7986" w:rsidRPr="00583017">
        <w:t>i</w:t>
      </w:r>
      <w:r w:rsidR="002D5B71" w:rsidRPr="00583017">
        <w:t>n</w:t>
      </w:r>
      <w:r w:rsidR="002B7986" w:rsidRPr="00583017">
        <w:t xml:space="preserve"> V</w:t>
      </w:r>
      <w:r w:rsidR="002D5B71" w:rsidRPr="00583017">
        <w:t>erbindung</w:t>
      </w:r>
      <w:r w:rsidR="002B7986" w:rsidRPr="00583017">
        <w:t xml:space="preserve"> m</w:t>
      </w:r>
      <w:r w:rsidR="002D5B71" w:rsidRPr="00583017">
        <w:t>it</w:t>
      </w:r>
      <w:r w:rsidR="002B7986" w:rsidRPr="00583017">
        <w:t xml:space="preserve"> der Verfügung der lippischen Katasterinspektion vom 25.08.1926</w:t>
      </w:r>
    </w:p>
    <w:p w:rsidR="00C207DF" w:rsidRDefault="00C207DF" w:rsidP="00C207DF">
      <w:pPr>
        <w:jc w:val="both"/>
      </w:pPr>
      <w:r w:rsidRPr="00583017">
        <w:t>vermessen worden sind.</w:t>
      </w:r>
    </w:p>
    <w:p w:rsidR="00C207DF" w:rsidRDefault="00C207DF" w:rsidP="008A6D2C">
      <w:pPr>
        <w:jc w:val="both"/>
      </w:pPr>
    </w:p>
    <w:p w:rsidR="008A6D2C" w:rsidRDefault="008A6D2C" w:rsidP="008A6D2C">
      <w:pPr>
        <w:jc w:val="both"/>
      </w:pPr>
      <w:r w:rsidRPr="005B4BA0">
        <w:t>(</w:t>
      </w:r>
      <w:r w:rsidR="001445D9">
        <w:t>5</w:t>
      </w:r>
      <w:r w:rsidRPr="005B4BA0">
        <w:t xml:space="preserve">) </w:t>
      </w:r>
      <w:r>
        <w:t>Sind die</w:t>
      </w:r>
      <w:r w:rsidRPr="005B4BA0">
        <w:t xml:space="preserve"> Grundstücksgrenzen </w:t>
      </w:r>
      <w:r>
        <w:t xml:space="preserve">hingegen </w:t>
      </w:r>
      <w:r w:rsidRPr="00DF325B">
        <w:t xml:space="preserve">noch nicht festgestellt, ist bei der </w:t>
      </w:r>
      <w:r w:rsidR="00E732F1" w:rsidRPr="00DF325B">
        <w:t>Gre</w:t>
      </w:r>
      <w:r w:rsidR="00E732F1" w:rsidRPr="00DF325B">
        <w:t>n</w:t>
      </w:r>
      <w:r w:rsidR="00E732F1" w:rsidRPr="00DF325B">
        <w:t>zermittlung</w:t>
      </w:r>
      <w:r w:rsidR="009F5AA7" w:rsidRPr="00DF325B">
        <w:t xml:space="preserve"> </w:t>
      </w:r>
      <w:r w:rsidRPr="00DF325B">
        <w:t xml:space="preserve">vom Katasternachweis auszugehen (§ 16 Abs. 1 </w:t>
      </w:r>
      <w:proofErr w:type="spellStart"/>
      <w:r w:rsidRPr="00DF325B">
        <w:t>DVOzVermKatG</w:t>
      </w:r>
      <w:proofErr w:type="spellEnd"/>
      <w:r w:rsidRPr="00DF325B">
        <w:t xml:space="preserve"> NRW).</w:t>
      </w:r>
      <w:r w:rsidR="00C30A46" w:rsidRPr="00DF325B">
        <w:t xml:space="preserve"> </w:t>
      </w:r>
      <w:r w:rsidRPr="00DF325B">
        <w:t>Bestehen in diesen Fällen Zweifel an der</w:t>
      </w:r>
      <w:r>
        <w:t xml:space="preserve"> Zuverlässigkeit des Katasternachweises und geben die Beteiligten den Verlauf der Grundstücksgrenzen übereinstimmend an, so wird dieser Verlauf der Grenzermittlung zugrunde gelegt, es sei denn, dass offe</w:t>
      </w:r>
      <w:r>
        <w:t>n</w:t>
      </w:r>
      <w:r>
        <w:t xml:space="preserve">sichtlich eine rechtsunwirksame </w:t>
      </w:r>
      <w:proofErr w:type="spellStart"/>
      <w:r>
        <w:t>Grenz</w:t>
      </w:r>
      <w:r>
        <w:softHyphen/>
        <w:t>änderung</w:t>
      </w:r>
      <w:proofErr w:type="spellEnd"/>
      <w:r>
        <w:t xml:space="preserve"> vorliegt oder beabsichtigt ist.</w:t>
      </w:r>
    </w:p>
    <w:p w:rsidR="008A6D2C" w:rsidRPr="00DF325B" w:rsidRDefault="008A6D2C" w:rsidP="008A6D2C">
      <w:pPr>
        <w:jc w:val="both"/>
      </w:pPr>
    </w:p>
    <w:p w:rsidR="008A6D2C" w:rsidRDefault="008A6D2C" w:rsidP="008A6D2C">
      <w:pPr>
        <w:jc w:val="both"/>
      </w:pPr>
      <w:r w:rsidRPr="00DF325B">
        <w:t>(</w:t>
      </w:r>
      <w:r w:rsidR="001445D9" w:rsidRPr="00DF325B">
        <w:t>6</w:t>
      </w:r>
      <w:r w:rsidRPr="00DF325B">
        <w:t xml:space="preserve">) Sind Grundstücksgrenzen </w:t>
      </w:r>
      <w:r w:rsidR="00AA405F" w:rsidRPr="00DF325B">
        <w:t>durch gerichtliche Entscheidung oder gerichtlichen Vergleich bestimmt oder mit rechtlicher Wirkung verändert worden</w:t>
      </w:r>
      <w:r w:rsidRPr="00DF325B">
        <w:t xml:space="preserve"> (§ 16 Abs. 3 und 4 </w:t>
      </w:r>
      <w:proofErr w:type="spellStart"/>
      <w:r w:rsidRPr="00DF325B">
        <w:t>DVOzVermKatG</w:t>
      </w:r>
      <w:proofErr w:type="spellEnd"/>
      <w:r w:rsidRPr="00DF325B">
        <w:t xml:space="preserve"> NRW), ist der hierdurch festgelegte rechtmäßige Grenzver</w:t>
      </w:r>
      <w:r w:rsidRPr="007B2BEC">
        <w:t>lauf a</w:t>
      </w:r>
      <w:r w:rsidRPr="007B2BEC">
        <w:t>n</w:t>
      </w:r>
      <w:r w:rsidRPr="007B2BEC">
        <w:t xml:space="preserve">zuhalten. Für die Behandlung von Gewässern im Liegenschaftskataster </w:t>
      </w:r>
      <w:r w:rsidR="00DF325B">
        <w:t>gilt der E</w:t>
      </w:r>
      <w:r w:rsidR="00DF325B">
        <w:t>r</w:t>
      </w:r>
      <w:r w:rsidR="00DF325B">
        <w:t xml:space="preserve">lass über die </w:t>
      </w:r>
      <w:r w:rsidR="00DF325B" w:rsidRPr="00DF325B">
        <w:t>Behandlung von Gewässern im Liegenschaftskataster aus Anlass von Katastervermessungen</w:t>
      </w:r>
      <w:r w:rsidR="00DF325B">
        <w:t xml:space="preserve"> (</w:t>
      </w:r>
      <w:proofErr w:type="spellStart"/>
      <w:r w:rsidR="00DF325B" w:rsidRPr="00DF325B">
        <w:t>RdErl</w:t>
      </w:r>
      <w:proofErr w:type="spellEnd"/>
      <w:r w:rsidR="00DF325B" w:rsidRPr="00DF325B">
        <w:t>. d. Innenministeriums v. 18. 5. 2001 - III C 4 – 8215</w:t>
      </w:r>
      <w:r w:rsidR="00DF325B">
        <w:t>)</w:t>
      </w:r>
      <w:r w:rsidRPr="007B2BEC">
        <w:t>.</w:t>
      </w:r>
    </w:p>
    <w:p w:rsidR="008A6D2C" w:rsidRDefault="008A6D2C" w:rsidP="008A6D2C">
      <w:pPr>
        <w:jc w:val="both"/>
      </w:pPr>
    </w:p>
    <w:p w:rsidR="008A6D2C" w:rsidRDefault="008A6D2C" w:rsidP="008A6D2C">
      <w:pPr>
        <w:jc w:val="both"/>
      </w:pPr>
    </w:p>
    <w:p w:rsidR="008A6D2C" w:rsidRDefault="001445D9" w:rsidP="008A6D2C">
      <w:pPr>
        <w:jc w:val="both"/>
      </w:pPr>
      <w:r>
        <w:t>19</w:t>
      </w:r>
      <w:r w:rsidR="008A6D2C">
        <w:t>.3 Verfahren</w:t>
      </w:r>
    </w:p>
    <w:p w:rsidR="008A6D2C" w:rsidRDefault="008A6D2C" w:rsidP="008A6D2C">
      <w:pPr>
        <w:jc w:val="both"/>
      </w:pPr>
    </w:p>
    <w:p w:rsidR="00981AA4" w:rsidRPr="00210145" w:rsidRDefault="008A6D2C" w:rsidP="008A6D2C">
      <w:pPr>
        <w:jc w:val="both"/>
      </w:pPr>
      <w:r>
        <w:t xml:space="preserve">(1) Wenn Koordinatenkataster vorliegt, </w:t>
      </w:r>
      <w:r w:rsidR="00DB626B">
        <w:t xml:space="preserve">ist zur </w:t>
      </w:r>
      <w:r>
        <w:t xml:space="preserve">Grenzuntersuchung </w:t>
      </w:r>
      <w:r w:rsidR="00DB626B">
        <w:t xml:space="preserve">der </w:t>
      </w:r>
      <w:r>
        <w:t>Vergleich der Koordinaten des örtlichen Grenzverlaufs mit denen des Katasternachweises</w:t>
      </w:r>
      <w:r w:rsidR="00DB626B">
        <w:t xml:space="preserve"> </w:t>
      </w:r>
      <w:r w:rsidR="0072464B">
        <w:t>ausre</w:t>
      </w:r>
      <w:r w:rsidR="0072464B">
        <w:t>i</w:t>
      </w:r>
      <w:r w:rsidR="0072464B">
        <w:t>chend</w:t>
      </w:r>
      <w:r>
        <w:t xml:space="preserve">. </w:t>
      </w:r>
      <w:r w:rsidR="00DB626B">
        <w:t xml:space="preserve">Der Katasternachweis in </w:t>
      </w:r>
      <w:r w:rsidR="009F31F1">
        <w:t xml:space="preserve">seiner </w:t>
      </w:r>
      <w:r w:rsidR="00102484">
        <w:t>Gesam</w:t>
      </w:r>
      <w:r w:rsidR="009F31F1">
        <w:t>t</w:t>
      </w:r>
      <w:r w:rsidR="00102484">
        <w:t>heit</w:t>
      </w:r>
      <w:r w:rsidR="00DB626B">
        <w:t xml:space="preserve"> ist</w:t>
      </w:r>
      <w:r w:rsidRPr="00B92F24">
        <w:t xml:space="preserve"> </w:t>
      </w:r>
      <w:r w:rsidRPr="009F5AA7">
        <w:t xml:space="preserve">zu berücksichtigen, </w:t>
      </w:r>
      <w:r w:rsidRPr="00472B69">
        <w:t>wenn</w:t>
      </w:r>
      <w:r w:rsidRPr="009F5AA7">
        <w:t xml:space="preserve"> dies</w:t>
      </w:r>
      <w:r>
        <w:t xml:space="preserve"> zur Behebung unzulässiger Abweichungen (z.B. im Bodenbewegungsgebiet) </w:t>
      </w:r>
      <w:r w:rsidR="007E6D77">
        <w:t xml:space="preserve">oder bei Überschreitung der Grenzwerte gemäß Anlage 5 </w:t>
      </w:r>
      <w:r>
        <w:t xml:space="preserve">ausnahmsweise erforderlich ist. </w:t>
      </w:r>
    </w:p>
    <w:p w:rsidR="008A6D2C" w:rsidRDefault="008A6D2C" w:rsidP="008A6D2C">
      <w:pPr>
        <w:jc w:val="both"/>
      </w:pPr>
    </w:p>
    <w:p w:rsidR="00CD54AB" w:rsidRDefault="00BB36D6" w:rsidP="00BB36D6">
      <w:pPr>
        <w:jc w:val="both"/>
      </w:pPr>
      <w:r>
        <w:t xml:space="preserve">(2) </w:t>
      </w:r>
      <w:r w:rsidR="00CD54AB">
        <w:t>Wenn noch kein Koordinatenkataster vorliegt, werden zur Grenzuntersuchung die</w:t>
      </w:r>
    </w:p>
    <w:p w:rsidR="00CD54AB" w:rsidRDefault="00CD54AB" w:rsidP="00CD54AB">
      <w:pPr>
        <w:jc w:val="both"/>
      </w:pPr>
      <w:proofErr w:type="gramStart"/>
      <w:r>
        <w:t>nachgewiesenen</w:t>
      </w:r>
      <w:proofErr w:type="gramEnd"/>
      <w:r>
        <w:t xml:space="preserve"> Bestimmungselemente unter Berücksichtigung der</w:t>
      </w:r>
      <w:r w:rsidR="00BB36D6">
        <w:t xml:space="preserve"> </w:t>
      </w:r>
      <w:r>
        <w:t xml:space="preserve">ursprünglichen Aufnahmesituation in die Örtlichkeit übertragen. </w:t>
      </w:r>
      <w:r w:rsidR="001D15C7">
        <w:t>Gelingt die Übertragung in die Ör</w:t>
      </w:r>
      <w:r w:rsidR="001D15C7">
        <w:t>t</w:t>
      </w:r>
      <w:r w:rsidR="001D15C7">
        <w:t xml:space="preserve">lichkeit nicht, können </w:t>
      </w:r>
      <w:r>
        <w:t xml:space="preserve">abgeleitete Maße bzw. Koordinaten </w:t>
      </w:r>
      <w:r w:rsidR="001D15C7">
        <w:t>verwendet werden</w:t>
      </w:r>
      <w:r>
        <w:t>.</w:t>
      </w:r>
      <w:r w:rsidR="00BB36D6">
        <w:t xml:space="preserve"> </w:t>
      </w:r>
      <w:r w:rsidR="001D15C7">
        <w:t>Gelingt auch dies nicht</w:t>
      </w:r>
      <w:r>
        <w:t>, werden Kartenmaße herangezogen.</w:t>
      </w:r>
      <w:r w:rsidR="00BB36D6">
        <w:t xml:space="preserve"> </w:t>
      </w:r>
      <w:r>
        <w:t>Nachbarschaftsbeziehungen und geometrische Bedingungen sind stets zu berücksichtigen.</w:t>
      </w:r>
    </w:p>
    <w:p w:rsidR="00CD54AB" w:rsidRDefault="00CD54AB" w:rsidP="008A6D2C">
      <w:pPr>
        <w:jc w:val="both"/>
      </w:pPr>
    </w:p>
    <w:p w:rsidR="008A6D2C" w:rsidRDefault="008A6D2C" w:rsidP="008A6D2C">
      <w:pPr>
        <w:jc w:val="both"/>
      </w:pPr>
      <w:r>
        <w:lastRenderedPageBreak/>
        <w:t>(3) Widersprüche innerhalb des Katasternachweises sind aufzuklären. Werden El</w:t>
      </w:r>
      <w:r>
        <w:t>e</w:t>
      </w:r>
      <w:r>
        <w:t>mente des Katasternachweises als unrichtig erkannt,</w:t>
      </w:r>
      <w:r w:rsidR="00793D53">
        <w:t xml:space="preserve"> ist</w:t>
      </w:r>
      <w:r>
        <w:t xml:space="preserve"> </w:t>
      </w:r>
      <w:r w:rsidR="00793D53">
        <w:t>d</w:t>
      </w:r>
      <w:r w:rsidR="00CB4CA8">
        <w:t>as Katasteramt darüber zu informieren.</w:t>
      </w:r>
    </w:p>
    <w:p w:rsidR="00F9102C" w:rsidRDefault="00F9102C" w:rsidP="008A6D2C">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spacing w:line="360" w:lineRule="auto"/>
        <w:rPr>
          <w:spacing w:val="-3"/>
        </w:rPr>
      </w:pPr>
    </w:p>
    <w:p w:rsidR="008A6D2C" w:rsidRDefault="001445D9" w:rsidP="008A6D2C">
      <w:pPr>
        <w:jc w:val="both"/>
        <w:rPr>
          <w:spacing w:val="-3"/>
        </w:rPr>
      </w:pPr>
      <w:r>
        <w:rPr>
          <w:spacing w:val="-3"/>
        </w:rPr>
        <w:t>19</w:t>
      </w:r>
      <w:r w:rsidR="008A6D2C">
        <w:rPr>
          <w:spacing w:val="-3"/>
        </w:rPr>
        <w:t>.</w:t>
      </w:r>
      <w:r w:rsidR="00DF4CC0">
        <w:rPr>
          <w:spacing w:val="-3"/>
        </w:rPr>
        <w:t xml:space="preserve">4 </w:t>
      </w:r>
      <w:r w:rsidR="008A6D2C">
        <w:rPr>
          <w:spacing w:val="-3"/>
        </w:rPr>
        <w:t>Unzulässige Abweichungen</w:t>
      </w:r>
    </w:p>
    <w:p w:rsidR="00DF4CC0" w:rsidRDefault="00DF4CC0" w:rsidP="008A6D2C">
      <w:pPr>
        <w:jc w:val="both"/>
      </w:pPr>
    </w:p>
    <w:p w:rsidR="008A6D2C" w:rsidRDefault="008A6D2C" w:rsidP="008A6D2C">
      <w:pPr>
        <w:jc w:val="both"/>
      </w:pPr>
      <w:r>
        <w:t xml:space="preserve">(1) </w:t>
      </w:r>
      <w:r w:rsidRPr="0015523F">
        <w:t xml:space="preserve">Werden bei der Grenzuntersuchung unzulässige </w:t>
      </w:r>
      <w:r w:rsidRPr="00FB6797">
        <w:t xml:space="preserve">Abweichungen </w:t>
      </w:r>
      <w:r w:rsidRPr="0015523F">
        <w:t>zwischen örtl</w:t>
      </w:r>
      <w:r w:rsidRPr="0015523F">
        <w:t>i</w:t>
      </w:r>
      <w:r w:rsidRPr="0015523F">
        <w:t>chem Grenzverlauf und Katasternachweis fest</w:t>
      </w:r>
      <w:r w:rsidRPr="0015523F">
        <w:softHyphen/>
        <w:t xml:space="preserve">gestellt, sind sie nach Maßgabe </w:t>
      </w:r>
      <w:r w:rsidR="00562705">
        <w:t xml:space="preserve">der </w:t>
      </w:r>
      <w:r>
        <w:t>folgenden Absätze</w:t>
      </w:r>
      <w:r w:rsidRPr="0015523F">
        <w:t xml:space="preserve"> zu behandeln.</w:t>
      </w:r>
      <w:r>
        <w:t xml:space="preserve"> Als Ursache für unzulässige Abweichungen ko</w:t>
      </w:r>
      <w:r>
        <w:t>m</w:t>
      </w:r>
      <w:r>
        <w:t>men dabei in Betracht:</w:t>
      </w:r>
    </w:p>
    <w:p w:rsidR="008A6D2C" w:rsidRPr="0015523F" w:rsidRDefault="008A6D2C" w:rsidP="004F4688">
      <w:pPr>
        <w:numPr>
          <w:ilvl w:val="0"/>
          <w:numId w:val="7"/>
        </w:numPr>
        <w:jc w:val="both"/>
      </w:pPr>
      <w:r w:rsidRPr="0015523F">
        <w:t>Aufnahmefehler (</w:t>
      </w:r>
      <w:r w:rsidRPr="0072464B">
        <w:t>Abs. 2</w:t>
      </w:r>
      <w:r w:rsidRPr="0015523F">
        <w:t>),</w:t>
      </w:r>
    </w:p>
    <w:p w:rsidR="008A6D2C" w:rsidRPr="0015523F" w:rsidRDefault="008A6D2C" w:rsidP="004F4688">
      <w:pPr>
        <w:numPr>
          <w:ilvl w:val="0"/>
          <w:numId w:val="7"/>
        </w:numPr>
        <w:jc w:val="both"/>
      </w:pPr>
      <w:r w:rsidRPr="0015523F">
        <w:t>Verschiebungen der Erdoberfläche (</w:t>
      </w:r>
      <w:r w:rsidRPr="0072464B">
        <w:t>Abs. 3</w:t>
      </w:r>
      <w:r w:rsidRPr="0015523F">
        <w:t>),</w:t>
      </w:r>
    </w:p>
    <w:p w:rsidR="008A6D2C" w:rsidRPr="0015523F" w:rsidRDefault="008A6D2C" w:rsidP="004F4688">
      <w:pPr>
        <w:numPr>
          <w:ilvl w:val="0"/>
          <w:numId w:val="7"/>
        </w:numPr>
        <w:jc w:val="both"/>
      </w:pPr>
      <w:r w:rsidRPr="0015523F">
        <w:t>Versagen des Katasternachweises (</w:t>
      </w:r>
      <w:r w:rsidRPr="0072464B">
        <w:t>Abs. 4</w:t>
      </w:r>
      <w:r w:rsidRPr="0015523F">
        <w:t>),</w:t>
      </w:r>
    </w:p>
    <w:p w:rsidR="008A6D2C" w:rsidRPr="0015523F" w:rsidRDefault="008A6D2C" w:rsidP="004F4688">
      <w:pPr>
        <w:numPr>
          <w:ilvl w:val="0"/>
          <w:numId w:val="7"/>
        </w:numPr>
        <w:jc w:val="both"/>
      </w:pPr>
      <w:r w:rsidRPr="0015523F">
        <w:t>Nicht eingehaltene geometrische Bedingungen (</w:t>
      </w:r>
      <w:r w:rsidRPr="0072464B">
        <w:t>Abs. 5</w:t>
      </w:r>
      <w:r w:rsidRPr="0015523F">
        <w:t>),</w:t>
      </w:r>
    </w:p>
    <w:p w:rsidR="008A6D2C" w:rsidRDefault="008A6D2C" w:rsidP="004F4688">
      <w:pPr>
        <w:numPr>
          <w:ilvl w:val="0"/>
          <w:numId w:val="7"/>
        </w:numPr>
        <w:jc w:val="both"/>
      </w:pPr>
      <w:r>
        <w:t>Rechtsunwirksame Grenzänderungen (</w:t>
      </w:r>
      <w:r w:rsidRPr="0072464B">
        <w:t>Abs. 6</w:t>
      </w:r>
      <w:r>
        <w:t>).</w:t>
      </w:r>
    </w:p>
    <w:p w:rsidR="008A6D2C" w:rsidRDefault="008A6D2C" w:rsidP="0072464B">
      <w:pPr>
        <w:jc w:val="both"/>
      </w:pPr>
    </w:p>
    <w:p w:rsidR="008A6D2C" w:rsidRPr="0015523F" w:rsidRDefault="008A6D2C" w:rsidP="008A6D2C">
      <w:pPr>
        <w:jc w:val="both"/>
      </w:pPr>
      <w:r>
        <w:t xml:space="preserve">(2)  </w:t>
      </w:r>
      <w:r w:rsidRPr="0072464B">
        <w:t>Ein Aufnahmefehler liegt vor</w:t>
      </w:r>
      <w:r>
        <w:t>, wenn infolge eines Irrtums bei der Aufnahme einer Grundstücksgrenze der</w:t>
      </w:r>
      <w:r w:rsidR="00A829CD">
        <w:t xml:space="preserve"> in sich widerspruchsfreie</w:t>
      </w:r>
      <w:r>
        <w:t xml:space="preserve"> Katasternachweis vom rechtmäß</w:t>
      </w:r>
      <w:r>
        <w:t>i</w:t>
      </w:r>
      <w:r>
        <w:t xml:space="preserve">gen Grenzverlauf abweicht. </w:t>
      </w:r>
      <w:r w:rsidRPr="0015523F">
        <w:t>Der Aufnahmefehler ist zu berichtigen, wenn die Beteili</w:t>
      </w:r>
      <w:r w:rsidRPr="0015523F">
        <w:t>g</w:t>
      </w:r>
      <w:r w:rsidRPr="0015523F">
        <w:t>ten erklären, dass</w:t>
      </w:r>
    </w:p>
    <w:p w:rsidR="008A6D2C" w:rsidRPr="0015523F" w:rsidRDefault="008A6D2C" w:rsidP="008A6D2C">
      <w:pPr>
        <w:ind w:left="900" w:hanging="360"/>
        <w:jc w:val="both"/>
      </w:pPr>
      <w:r w:rsidRPr="0015523F">
        <w:t>1.</w:t>
      </w:r>
      <w:r>
        <w:t xml:space="preserve"> </w:t>
      </w:r>
      <w:r w:rsidRPr="0015523F">
        <w:t xml:space="preserve">die Abweichung nicht auf eine rechtsunwirksame (willkürliche) </w:t>
      </w:r>
      <w:proofErr w:type="spellStart"/>
      <w:r w:rsidRPr="0015523F">
        <w:t>Grenz</w:t>
      </w:r>
      <w:r w:rsidRPr="0015523F">
        <w:softHyphen/>
        <w:t>änderung</w:t>
      </w:r>
      <w:proofErr w:type="spellEnd"/>
      <w:r w:rsidRPr="0015523F">
        <w:t xml:space="preserve"> zurückzuführen ist und</w:t>
      </w:r>
    </w:p>
    <w:p w:rsidR="008A6D2C" w:rsidRPr="0015523F" w:rsidRDefault="008A6D2C" w:rsidP="008A6D2C">
      <w:pPr>
        <w:ind w:left="900" w:hanging="360"/>
        <w:jc w:val="both"/>
      </w:pPr>
      <w:r w:rsidRPr="0015523F">
        <w:t>2.</w:t>
      </w:r>
      <w:r>
        <w:t xml:space="preserve"> </w:t>
      </w:r>
      <w:r w:rsidRPr="0015523F">
        <w:t>sie die von ihnen bezeichnete Grenze trotz der angezeigten oder klar erläu</w:t>
      </w:r>
      <w:r w:rsidRPr="0015523F">
        <w:softHyphen/>
        <w:t>terten Abweichung vom Katasternachweis allein als rechtmäßig anerkennen.</w:t>
      </w:r>
    </w:p>
    <w:p w:rsidR="002455B1" w:rsidRDefault="002455B1" w:rsidP="008A6D2C">
      <w:pPr>
        <w:jc w:val="both"/>
      </w:pPr>
    </w:p>
    <w:p w:rsidR="008A6D2C" w:rsidRDefault="008A6D2C" w:rsidP="008A6D2C">
      <w:pPr>
        <w:jc w:val="both"/>
      </w:pPr>
      <w:r>
        <w:t xml:space="preserve">(3) Sind Abweichungen </w:t>
      </w:r>
      <w:r w:rsidRPr="0072464B">
        <w:t>durch Verschiebungen der Erdoberfläche,  z.B. infolge</w:t>
      </w:r>
      <w:r>
        <w:t xml:space="preserve"> ber</w:t>
      </w:r>
      <w:r>
        <w:t>g</w:t>
      </w:r>
      <w:r>
        <w:t>baulicher Abbaumaßnahmen entstanden, werden in der Regel die in der unmittelb</w:t>
      </w:r>
      <w:r>
        <w:t>a</w:t>
      </w:r>
      <w:r>
        <w:t xml:space="preserve">ren Nachbarschaft vorgefundenen Grenzzeichen, Vermessungsmarken, Gebäude und dergleichen der Grenzuntersuchung zugrunde gelegt. Der Katasternachweis ist insoweit bedingt maßgebend. </w:t>
      </w:r>
    </w:p>
    <w:p w:rsidR="00DF4CC0" w:rsidRDefault="00DF4CC0" w:rsidP="008A6D2C">
      <w:pPr>
        <w:jc w:val="both"/>
      </w:pPr>
    </w:p>
    <w:p w:rsidR="008A6D2C" w:rsidRPr="00247F19" w:rsidRDefault="008A6D2C" w:rsidP="008A6D2C">
      <w:pPr>
        <w:jc w:val="both"/>
      </w:pPr>
      <w:r>
        <w:t>(4)</w:t>
      </w:r>
      <w:r w:rsidRPr="00247F19">
        <w:t xml:space="preserve"> </w:t>
      </w:r>
      <w:r w:rsidRPr="0072464B">
        <w:t>Ein Versagen des Katasternachweises liegt</w:t>
      </w:r>
      <w:r w:rsidRPr="00247F19">
        <w:t xml:space="preserve"> vor, wenn</w:t>
      </w:r>
    </w:p>
    <w:p w:rsidR="008A6D2C" w:rsidRPr="00247F19" w:rsidRDefault="008A6D2C" w:rsidP="008A6D2C">
      <w:pPr>
        <w:ind w:left="900" w:hanging="360"/>
        <w:jc w:val="both"/>
      </w:pPr>
      <w:r w:rsidRPr="00247F19">
        <w:t xml:space="preserve">a) Widersprüche </w:t>
      </w:r>
      <w:r w:rsidR="004A2E55">
        <w:t>innerhalb des Katasternachweises</w:t>
      </w:r>
      <w:r w:rsidRPr="00247F19">
        <w:t xml:space="preserve"> nicht aufgeklärt werden können  oder</w:t>
      </w:r>
    </w:p>
    <w:p w:rsidR="008A6D2C" w:rsidRPr="00247F19" w:rsidRDefault="008A6D2C" w:rsidP="008A6D2C">
      <w:pPr>
        <w:ind w:left="900" w:hanging="360"/>
        <w:jc w:val="both"/>
      </w:pPr>
      <w:r w:rsidRPr="00247F19">
        <w:t>b)</w:t>
      </w:r>
      <w:r>
        <w:t xml:space="preserve"> </w:t>
      </w:r>
      <w:r w:rsidRPr="00247F19">
        <w:t>sich in der Örtlichkeit nachweislich nicht genügend feste Punkte finden la</w:t>
      </w:r>
      <w:r w:rsidRPr="00247F19">
        <w:t>s</w:t>
      </w:r>
      <w:r w:rsidRPr="00247F19">
        <w:t>sen, die hinrei</w:t>
      </w:r>
      <w:r w:rsidRPr="00247F19">
        <w:softHyphen/>
        <w:t xml:space="preserve">chend mit ihm übereinstimmen. </w:t>
      </w:r>
    </w:p>
    <w:p w:rsidR="008A6D2C" w:rsidRDefault="008A6D2C" w:rsidP="008A6D2C">
      <w:pPr>
        <w:jc w:val="both"/>
      </w:pPr>
    </w:p>
    <w:p w:rsidR="00151857" w:rsidRDefault="008A6D2C" w:rsidP="008A6D2C">
      <w:pPr>
        <w:jc w:val="both"/>
      </w:pPr>
      <w:r w:rsidRPr="00247F19">
        <w:t>Ist der Katasternachweis hiernach für die Grenzuntersuchung unbrauchbar, wird der Grenzermittlung der von den Beteiligten angezeigte Grenzverlauf zugrunde gelegt, wenn anzunehmen ist, dass er dem rechtmäßigen Grenzverlauf entspricht. Wird der Grenzverlauf von den Beteiligten nicht übereinstimmend angegeben,</w:t>
      </w:r>
      <w:r>
        <w:t xml:space="preserve"> wirkt die Ve</w:t>
      </w:r>
      <w:r>
        <w:t>r</w:t>
      </w:r>
      <w:r>
        <w:t>messungsstelle darauf hin, dass sich die Beteiligten einigen, um Grenzstreitigkeiten zu beseitigen und zu vermeiden.</w:t>
      </w:r>
      <w:r w:rsidR="00151857">
        <w:t xml:space="preserve"> Kommt eine Einigung der Beteiligten nicht zusta</w:t>
      </w:r>
      <w:r w:rsidR="00151857">
        <w:t>n</w:t>
      </w:r>
      <w:r w:rsidR="00151857">
        <w:t>de</w:t>
      </w:r>
      <w:r w:rsidR="002D11F5">
        <w:t>,</w:t>
      </w:r>
      <w:r w:rsidR="00151857">
        <w:t xml:space="preserve"> ist die Grenze als streitig zu bezeichnen.</w:t>
      </w:r>
    </w:p>
    <w:p w:rsidR="008A6D2C" w:rsidRDefault="008A6D2C" w:rsidP="008A6D2C">
      <w:pPr>
        <w:jc w:val="both"/>
      </w:pPr>
    </w:p>
    <w:p w:rsidR="008A6D2C" w:rsidRDefault="008A6D2C" w:rsidP="008A6D2C">
      <w:pPr>
        <w:jc w:val="both"/>
      </w:pPr>
      <w:r>
        <w:t>(5) Werden geometrische Bedingungen nicht durch den örtlichen Grenzverlauf repr</w:t>
      </w:r>
      <w:r>
        <w:t>ä</w:t>
      </w:r>
      <w:r>
        <w:t xml:space="preserve">sentiert und sind die Abweichungen größer als die in </w:t>
      </w:r>
      <w:r w:rsidRPr="0072464B">
        <w:t xml:space="preserve">der </w:t>
      </w:r>
      <w:r w:rsidR="0072464B" w:rsidRPr="0072464B">
        <w:t xml:space="preserve">Anlage </w:t>
      </w:r>
      <w:r w:rsidR="00F5215B">
        <w:t>5</w:t>
      </w:r>
      <w:r w:rsidR="00F5215B" w:rsidRPr="0072464B">
        <w:t xml:space="preserve"> </w:t>
      </w:r>
      <w:r w:rsidRPr="0072464B">
        <w:t>festgelegten Grenzwerte, ist bei festgestellten G</w:t>
      </w:r>
      <w:r>
        <w:t xml:space="preserve">renzen durch Auswertung aller Unterlagen </w:t>
      </w:r>
      <w:r w:rsidR="008B5D69">
        <w:t>–</w:t>
      </w:r>
      <w:r>
        <w:t xml:space="preserve"> in</w:t>
      </w:r>
      <w:r>
        <w:t>s</w:t>
      </w:r>
      <w:r>
        <w:t>besondere der entsprechenden Grenzniederschriften – zu prüfen, inwieweit die ge</w:t>
      </w:r>
      <w:r>
        <w:t>o</w:t>
      </w:r>
      <w:r>
        <w:lastRenderedPageBreak/>
        <w:t>metrischen Bedingungen einschließlich der dazugehörigen Messwerte und nicht der örtliche Grenzverlauf für die Grenzermittlung maßgebend waren.</w:t>
      </w:r>
      <w:r w:rsidR="00CE17FD">
        <w:t xml:space="preserve"> </w:t>
      </w:r>
    </w:p>
    <w:p w:rsidR="008A6D2C" w:rsidRDefault="008A6D2C" w:rsidP="008A6D2C">
      <w:pPr>
        <w:jc w:val="both"/>
      </w:pPr>
    </w:p>
    <w:p w:rsidR="008A6D2C" w:rsidRDefault="008A6D2C" w:rsidP="008A6D2C">
      <w:pPr>
        <w:jc w:val="both"/>
      </w:pPr>
      <w:r>
        <w:t>Nach dem Ergebnis der Grenzuntersuchung hat die Vermessungsstelle zu entsche</w:t>
      </w:r>
      <w:r>
        <w:t>i</w:t>
      </w:r>
      <w:r>
        <w:t>den, ob</w:t>
      </w:r>
    </w:p>
    <w:p w:rsidR="008A6D2C" w:rsidRDefault="008A6D2C" w:rsidP="008A6D2C">
      <w:pPr>
        <w:ind w:left="900" w:hanging="360"/>
        <w:jc w:val="both"/>
      </w:pPr>
      <w:r>
        <w:t>a) der mit den maßgebenden Messwerten übereinstimmende örtliche Grenzve</w:t>
      </w:r>
      <w:r>
        <w:t>r</w:t>
      </w:r>
      <w:r>
        <w:t>lauf unter Aufhebung der geometrischen Bedingungen anzuhalten ist oder</w:t>
      </w:r>
    </w:p>
    <w:p w:rsidR="008A6D2C" w:rsidRDefault="008A6D2C" w:rsidP="008A6D2C">
      <w:pPr>
        <w:ind w:left="900" w:hanging="360"/>
        <w:jc w:val="both"/>
      </w:pPr>
      <w:r>
        <w:t xml:space="preserve">b) die </w:t>
      </w:r>
      <w:r w:rsidR="004A2E55">
        <w:t xml:space="preserve">gemäß Antrag </w:t>
      </w:r>
      <w:r>
        <w:t>betroffenen Grenzen unter Beibehaltung der geometr</w:t>
      </w:r>
      <w:r>
        <w:t>i</w:t>
      </w:r>
      <w:r>
        <w:t xml:space="preserve">schen Bedingungen </w:t>
      </w:r>
      <w:proofErr w:type="spellStart"/>
      <w:r>
        <w:t>umzuvermarken</w:t>
      </w:r>
      <w:proofErr w:type="spellEnd"/>
      <w:r>
        <w:t xml:space="preserve"> sind.</w:t>
      </w:r>
    </w:p>
    <w:p w:rsidR="008A6D2C" w:rsidRDefault="008A6D2C" w:rsidP="008A6D2C">
      <w:pPr>
        <w:jc w:val="both"/>
      </w:pPr>
      <w:r>
        <w:t xml:space="preserve">Für die Behebung von Widersprüchen zwischen geometrischen Bedingungen und den entsprechenden Messwerten </w:t>
      </w:r>
      <w:r w:rsidRPr="008B5D69">
        <w:t xml:space="preserve">gilt </w:t>
      </w:r>
      <w:r w:rsidR="008B5D69" w:rsidRPr="008B5D69">
        <w:t>Nr. 19</w:t>
      </w:r>
      <w:r w:rsidR="001D6883" w:rsidRPr="008B5D69">
        <w:t xml:space="preserve">.3 </w:t>
      </w:r>
      <w:r w:rsidR="00077E7F" w:rsidRPr="008B5D69">
        <w:t xml:space="preserve">Abs. </w:t>
      </w:r>
      <w:r w:rsidR="001D6883" w:rsidRPr="008B5D69">
        <w:t>3</w:t>
      </w:r>
      <w:r w:rsidRPr="008B5D69">
        <w:t>. Im Fall des Buchstabe</w:t>
      </w:r>
      <w:r w:rsidR="00077E7F" w:rsidRPr="008B5D69">
        <w:t>n</w:t>
      </w:r>
      <w:r w:rsidR="00E41CFA">
        <w:t>s</w:t>
      </w:r>
      <w:r w:rsidRPr="008B5D69">
        <w:t xml:space="preserve"> b ist den Beteiligten der Sachverhalt im Grenztermin zu erläutern</w:t>
      </w:r>
      <w:r>
        <w:t>.</w:t>
      </w:r>
    </w:p>
    <w:p w:rsidR="00CE17FD" w:rsidRDefault="00CE17FD" w:rsidP="008A6D2C">
      <w:pPr>
        <w:jc w:val="both"/>
      </w:pPr>
    </w:p>
    <w:p w:rsidR="008A6D2C" w:rsidRDefault="008A6D2C" w:rsidP="008A6D2C">
      <w:pPr>
        <w:jc w:val="both"/>
      </w:pPr>
      <w:r>
        <w:t xml:space="preserve">(6) Lassen sich unzulässige Abweichungen nicht den obigen Kategorien zuordnen, </w:t>
      </w:r>
      <w:r w:rsidRPr="008B5D69">
        <w:t>sind rechtsunwirksame Grenzänderungen</w:t>
      </w:r>
      <w:r>
        <w:t xml:space="preserve"> zu </w:t>
      </w:r>
      <w:r w:rsidRPr="00734473">
        <w:t>vermuten</w:t>
      </w:r>
      <w:r w:rsidR="00734473" w:rsidRPr="00734473">
        <w:t>.</w:t>
      </w:r>
      <w:r w:rsidR="00734473" w:rsidRPr="000832D7">
        <w:t xml:space="preserve"> In diesem Fall bleibt der K</w:t>
      </w:r>
      <w:r w:rsidR="00734473" w:rsidRPr="000832D7">
        <w:t>a</w:t>
      </w:r>
      <w:r w:rsidR="00734473" w:rsidRPr="000832D7">
        <w:t>tasternachweis maßgebend. Änderungen können</w:t>
      </w:r>
      <w:r w:rsidR="00734473" w:rsidRPr="00734473">
        <w:t xml:space="preserve"> nur</w:t>
      </w:r>
      <w:r w:rsidR="00734473" w:rsidRPr="00734473" w:rsidDel="00734473">
        <w:t xml:space="preserve"> </w:t>
      </w:r>
      <w:r>
        <w:t>aufgrund des Ergebnisses e</w:t>
      </w:r>
      <w:r>
        <w:t>i</w:t>
      </w:r>
      <w:r>
        <w:t>ner Teilungsvermessung in das Liegenschaftskataster übernommen werden.</w:t>
      </w:r>
    </w:p>
    <w:p w:rsidR="008A6D2C" w:rsidRDefault="008A6D2C" w:rsidP="008A6D2C">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spacing w:line="360" w:lineRule="auto"/>
        <w:rPr>
          <w:spacing w:val="-3"/>
        </w:rPr>
      </w:pPr>
    </w:p>
    <w:p w:rsidR="008A6D2C" w:rsidRDefault="008A6D2C" w:rsidP="008A6D2C">
      <w:pPr>
        <w:jc w:val="both"/>
      </w:pPr>
    </w:p>
    <w:p w:rsidR="008A6D2C" w:rsidRPr="00220A88" w:rsidRDefault="001445D9" w:rsidP="008A6D2C">
      <w:pPr>
        <w:jc w:val="both"/>
      </w:pPr>
      <w:r>
        <w:t>19</w:t>
      </w:r>
      <w:r w:rsidR="008A6D2C" w:rsidRPr="00220A88">
        <w:t>.</w:t>
      </w:r>
      <w:r w:rsidR="00DF4CC0">
        <w:t>5</w:t>
      </w:r>
      <w:r w:rsidR="00DF4CC0" w:rsidRPr="00220A88">
        <w:t xml:space="preserve"> </w:t>
      </w:r>
      <w:r w:rsidR="008A6D2C" w:rsidRPr="00220A88">
        <w:t>Politische Grenzen</w:t>
      </w:r>
    </w:p>
    <w:p w:rsidR="008A6D2C" w:rsidRPr="00220A88" w:rsidRDefault="008A6D2C" w:rsidP="008A6D2C">
      <w:pPr>
        <w:jc w:val="both"/>
      </w:pPr>
    </w:p>
    <w:p w:rsidR="008A6D2C" w:rsidRPr="00220A88" w:rsidRDefault="008A6D2C" w:rsidP="008A6D2C">
      <w:pPr>
        <w:jc w:val="both"/>
      </w:pPr>
      <w:r w:rsidRPr="00220A88">
        <w:t>(1)  Ist die zu untersuchende Grundstücksgrenze zugleich Bundesgrenze</w:t>
      </w:r>
      <w:r w:rsidR="00641C15">
        <w:t xml:space="preserve"> (vgl. Nr. </w:t>
      </w:r>
      <w:r w:rsidR="008B5D69">
        <w:t>20</w:t>
      </w:r>
      <w:r w:rsidR="00641C15">
        <w:t>.4)</w:t>
      </w:r>
      <w:r w:rsidRPr="00220A88">
        <w:t>, so ist der Vermessung der Katasternachweis ohne Rücksicht auf unzulässige Abwei</w:t>
      </w:r>
      <w:r w:rsidRPr="00220A88">
        <w:softHyphen/>
        <w:t xml:space="preserve">chungen zugrunde zu legen. </w:t>
      </w:r>
      <w:r w:rsidR="00142CA5" w:rsidRPr="00220A88">
        <w:t>Werden</w:t>
      </w:r>
      <w:r w:rsidR="00142CA5">
        <w:t xml:space="preserve"> </w:t>
      </w:r>
      <w:r w:rsidR="00142CA5" w:rsidRPr="00220A88">
        <w:t xml:space="preserve">unzulässige Abweichungen festgestellt, </w:t>
      </w:r>
      <w:r w:rsidR="00142CA5">
        <w:t xml:space="preserve">berichtet die Vermessungsstelle </w:t>
      </w:r>
      <w:r w:rsidR="00142CA5" w:rsidRPr="00220A88">
        <w:t xml:space="preserve">dem </w:t>
      </w:r>
      <w:r w:rsidR="00142CA5">
        <w:t>zuständigen Landesministerium</w:t>
      </w:r>
      <w:r w:rsidR="00142CA5" w:rsidRPr="00220A88">
        <w:t xml:space="preserve"> auf dem Dienstweg.</w:t>
      </w:r>
    </w:p>
    <w:p w:rsidR="008A6D2C" w:rsidRPr="00220A88" w:rsidRDefault="008A6D2C" w:rsidP="008A6D2C">
      <w:pPr>
        <w:jc w:val="both"/>
      </w:pPr>
    </w:p>
    <w:p w:rsidR="008A6D2C" w:rsidRDefault="008A6D2C" w:rsidP="008A6D2C">
      <w:pPr>
        <w:jc w:val="both"/>
      </w:pPr>
      <w:r>
        <w:t xml:space="preserve">(2) </w:t>
      </w:r>
      <w:r w:rsidRPr="009024F4">
        <w:t>Ist die zu untersuchende Grundstücksgrenze zugleich Landes-, Kreis- oder G</w:t>
      </w:r>
      <w:r w:rsidRPr="009024F4">
        <w:t>e</w:t>
      </w:r>
      <w:r w:rsidRPr="009024F4">
        <w:t xml:space="preserve">meindegrenze, so ist nach </w:t>
      </w:r>
      <w:proofErr w:type="gramStart"/>
      <w:r w:rsidRPr="009024F4">
        <w:t>den</w:t>
      </w:r>
      <w:proofErr w:type="gramEnd"/>
      <w:r w:rsidRPr="009024F4">
        <w:t xml:space="preserve"> </w:t>
      </w:r>
      <w:r>
        <w:t xml:space="preserve">gewöhnlichen </w:t>
      </w:r>
      <w:r w:rsidRPr="009024F4">
        <w:t xml:space="preserve">Bestimmungen </w:t>
      </w:r>
      <w:r>
        <w:t>über die Grenzunters</w:t>
      </w:r>
      <w:r>
        <w:t>u</w:t>
      </w:r>
      <w:r>
        <w:t>chung</w:t>
      </w:r>
      <w:r w:rsidRPr="009024F4">
        <w:t xml:space="preserve"> zu verfahren. Bei Landesgrenzen sind in Zweifelsfällen </w:t>
      </w:r>
      <w:proofErr w:type="spellStart"/>
      <w:r w:rsidRPr="009024F4">
        <w:t>Hoheits</w:t>
      </w:r>
      <w:r w:rsidRPr="009024F4">
        <w:softHyphen/>
        <w:t>grenzkarten</w:t>
      </w:r>
      <w:proofErr w:type="spellEnd"/>
      <w:r w:rsidRPr="009024F4">
        <w:t xml:space="preserve"> oder Hoheitsgrenzakten </w:t>
      </w:r>
      <w:r>
        <w:t xml:space="preserve">zusätzlich </w:t>
      </w:r>
      <w:r w:rsidRPr="009024F4">
        <w:t>auszuwerten.</w:t>
      </w:r>
      <w:r>
        <w:t xml:space="preserve"> </w:t>
      </w:r>
    </w:p>
    <w:p w:rsidR="008A6D2C" w:rsidRDefault="008A6D2C" w:rsidP="008A6D2C">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spacing w:line="360" w:lineRule="auto"/>
        <w:rPr>
          <w:spacing w:val="-3"/>
        </w:rPr>
      </w:pPr>
    </w:p>
    <w:p w:rsidR="008A6D2C" w:rsidRPr="00946CB1" w:rsidRDefault="008B5D69" w:rsidP="008A6D2C">
      <w:pPr>
        <w:jc w:val="both"/>
        <w:outlineLvl w:val="0"/>
        <w:rPr>
          <w:b/>
          <w:i/>
        </w:rPr>
      </w:pPr>
      <w:bookmarkStart w:id="29" w:name="_Toc444767763"/>
      <w:r>
        <w:rPr>
          <w:b/>
          <w:i/>
        </w:rPr>
        <w:t>20</w:t>
      </w:r>
      <w:r w:rsidRPr="00946CB1">
        <w:rPr>
          <w:b/>
          <w:i/>
        </w:rPr>
        <w:t xml:space="preserve"> </w:t>
      </w:r>
      <w:proofErr w:type="gramStart"/>
      <w:r w:rsidR="008A6D2C" w:rsidRPr="00946CB1">
        <w:rPr>
          <w:b/>
          <w:i/>
        </w:rPr>
        <w:t>Abmarkung</w:t>
      </w:r>
      <w:bookmarkEnd w:id="29"/>
      <w:proofErr w:type="gramEnd"/>
    </w:p>
    <w:p w:rsidR="008A6D2C" w:rsidRDefault="008A6D2C" w:rsidP="008A6D2C">
      <w:pPr>
        <w:jc w:val="both"/>
      </w:pPr>
    </w:p>
    <w:p w:rsidR="008A6D2C" w:rsidRDefault="00E80675" w:rsidP="008A6D2C">
      <w:pPr>
        <w:jc w:val="both"/>
      </w:pPr>
      <w:r>
        <w:t>20</w:t>
      </w:r>
      <w:r w:rsidR="008A6D2C">
        <w:t>.1 Grundsätze</w:t>
      </w:r>
    </w:p>
    <w:p w:rsidR="008A6D2C" w:rsidRDefault="008A6D2C" w:rsidP="008A6D2C">
      <w:pPr>
        <w:jc w:val="both"/>
      </w:pPr>
    </w:p>
    <w:p w:rsidR="008A6D2C" w:rsidRDefault="008A6D2C" w:rsidP="008A6D2C">
      <w:pPr>
        <w:jc w:val="both"/>
      </w:pPr>
      <w:r>
        <w:t xml:space="preserve">(1) </w:t>
      </w:r>
      <w:r w:rsidR="006F2E6B">
        <w:t xml:space="preserve">Grundstücksgrenzen werden </w:t>
      </w:r>
      <w:r w:rsidR="00F661BE">
        <w:t xml:space="preserve">mindestens </w:t>
      </w:r>
      <w:r w:rsidR="006F2E6B">
        <w:t>in den End- und Knickpunkten abg</w:t>
      </w:r>
      <w:r w:rsidR="006F2E6B">
        <w:t>e</w:t>
      </w:r>
      <w:r w:rsidR="006F2E6B">
        <w:t>markt.</w:t>
      </w:r>
      <w:r w:rsidR="006F2E6B" w:rsidDel="00F16D4D">
        <w:t xml:space="preserve"> </w:t>
      </w:r>
      <w:r w:rsidR="00F661BE">
        <w:t>Die Entscheidung über die Art der Abmarkung und die Notwendigkeit von z</w:t>
      </w:r>
      <w:r w:rsidR="00F661BE">
        <w:t>u</w:t>
      </w:r>
      <w:r w:rsidR="00F661BE">
        <w:t xml:space="preserve">sätzlichen Abmarkungen trifft die Vermessungsstelle. </w:t>
      </w:r>
      <w:r>
        <w:t>Durch die Abmarkung ist s</w:t>
      </w:r>
      <w:r>
        <w:t>i</w:t>
      </w:r>
      <w:r>
        <w:t xml:space="preserve">cherzustellen, dass Grenzen in der Örtlichkeit </w:t>
      </w:r>
      <w:r w:rsidR="006634F2">
        <w:t xml:space="preserve">eindeutig, </w:t>
      </w:r>
      <w:r>
        <w:t>dauerhaft</w:t>
      </w:r>
      <w:r w:rsidR="006634F2">
        <w:t xml:space="preserve"> und</w:t>
      </w:r>
      <w:r w:rsidR="00F16D4D">
        <w:t xml:space="preserve"> sichtbar</w:t>
      </w:r>
      <w:r>
        <w:t xml:space="preserve"> </w:t>
      </w:r>
      <w:r w:rsidR="00F16D4D">
        <w:t>g</w:t>
      </w:r>
      <w:r w:rsidR="00F16D4D">
        <w:t>e</w:t>
      </w:r>
      <w:r w:rsidR="00F16D4D">
        <w:t xml:space="preserve">kennzeichnet </w:t>
      </w:r>
      <w:r>
        <w:t xml:space="preserve">werden. </w:t>
      </w:r>
    </w:p>
    <w:p w:rsidR="008A6D2C" w:rsidRDefault="008A6D2C" w:rsidP="008A6D2C">
      <w:pPr>
        <w:jc w:val="both"/>
      </w:pPr>
    </w:p>
    <w:p w:rsidR="0064678C" w:rsidRPr="00CB0C9B" w:rsidRDefault="008A6D2C" w:rsidP="0064678C">
      <w:pPr>
        <w:jc w:val="both"/>
      </w:pPr>
      <w:r>
        <w:t>(</w:t>
      </w:r>
      <w:r w:rsidR="00CB0C9B">
        <w:t>2</w:t>
      </w:r>
      <w:r>
        <w:t xml:space="preserve">) Kann ein Grenzpunkt nicht </w:t>
      </w:r>
      <w:r w:rsidR="000F5924">
        <w:t xml:space="preserve">direkt </w:t>
      </w:r>
      <w:r>
        <w:t>gekennzeichnet werden, so wird das Grenzze</w:t>
      </w:r>
      <w:r>
        <w:t>i</w:t>
      </w:r>
      <w:r>
        <w:t xml:space="preserve">chen </w:t>
      </w:r>
      <w:r w:rsidR="000F5924">
        <w:t>in unmittelbarer Nähe</w:t>
      </w:r>
      <w:r w:rsidR="00751DB0">
        <w:t xml:space="preserve"> </w:t>
      </w:r>
      <w:r>
        <w:t>in der abzumarkenden Grenze zurückgesetzt angebracht</w:t>
      </w:r>
      <w:r w:rsidR="00021E04">
        <w:t xml:space="preserve"> (indirekte Abmarkung)</w:t>
      </w:r>
      <w:r>
        <w:t>.</w:t>
      </w:r>
      <w:r w:rsidR="00CA1454">
        <w:t xml:space="preserve"> Auch f</w:t>
      </w:r>
      <w:r w:rsidR="00021E04">
        <w:t>ür das Grenzzeichen sind Koordinaten in Koordinate</w:t>
      </w:r>
      <w:r w:rsidR="00021E04">
        <w:t>n</w:t>
      </w:r>
      <w:r w:rsidR="00021E04">
        <w:t xml:space="preserve">katasterqualität zu ermitteln. </w:t>
      </w:r>
    </w:p>
    <w:p w:rsidR="008A6D2C" w:rsidRDefault="008A6D2C" w:rsidP="008A6D2C">
      <w:pPr>
        <w:jc w:val="both"/>
      </w:pPr>
    </w:p>
    <w:p w:rsidR="00535F10" w:rsidRDefault="0083690E" w:rsidP="008A6D2C">
      <w:pPr>
        <w:jc w:val="both"/>
      </w:pPr>
      <w:r>
        <w:t xml:space="preserve">(3) </w:t>
      </w:r>
      <w:r w:rsidR="00947DF4" w:rsidRPr="00E34967">
        <w:rPr>
          <w:color w:val="000000"/>
        </w:rPr>
        <w:t xml:space="preserve">Trifft eine Vermessungsstelle </w:t>
      </w:r>
      <w:r w:rsidR="00947DF4" w:rsidRPr="00E212F9">
        <w:rPr>
          <w:color w:val="000000"/>
        </w:rPr>
        <w:t xml:space="preserve">aufgrund örtlicher Untersuchung </w:t>
      </w:r>
      <w:r w:rsidR="00947DF4">
        <w:rPr>
          <w:color w:val="000000"/>
        </w:rPr>
        <w:t>die Entscheidung</w:t>
      </w:r>
      <w:r w:rsidR="00947DF4" w:rsidRPr="00E212F9">
        <w:rPr>
          <w:color w:val="000000"/>
        </w:rPr>
        <w:t>, dass vorgefundene Grenzzeichen</w:t>
      </w:r>
      <w:r w:rsidR="002D11F5">
        <w:rPr>
          <w:color w:val="000000"/>
        </w:rPr>
        <w:t xml:space="preserve"> </w:t>
      </w:r>
      <w:r w:rsidR="002264AB">
        <w:rPr>
          <w:color w:val="000000"/>
        </w:rPr>
        <w:t>sowie</w:t>
      </w:r>
      <w:r w:rsidR="00947DF4" w:rsidRPr="00E212F9">
        <w:rPr>
          <w:color w:val="000000"/>
        </w:rPr>
        <w:t xml:space="preserve"> markante Merkmale an Gebäuden </w:t>
      </w:r>
      <w:r w:rsidR="00947DF4" w:rsidRPr="00DF4CC0">
        <w:rPr>
          <w:color w:val="000000"/>
        </w:rPr>
        <w:t>oder</w:t>
      </w:r>
      <w:r w:rsidR="00B347F0" w:rsidRPr="00DF4CC0">
        <w:rPr>
          <w:color w:val="000000"/>
        </w:rPr>
        <w:t xml:space="preserve"> an</w:t>
      </w:r>
      <w:r w:rsidR="00947DF4" w:rsidRPr="00E212F9">
        <w:rPr>
          <w:color w:val="000000"/>
        </w:rPr>
        <w:t xml:space="preserve"> Grenzeinrichtungen </w:t>
      </w:r>
      <w:r w:rsidR="00947DF4">
        <w:rPr>
          <w:color w:val="000000"/>
        </w:rPr>
        <w:t xml:space="preserve">eine </w:t>
      </w:r>
      <w:r w:rsidR="00E41CFA">
        <w:rPr>
          <w:color w:val="000000"/>
        </w:rPr>
        <w:t xml:space="preserve">nicht festgestellte </w:t>
      </w:r>
      <w:r w:rsidR="00947DF4">
        <w:rPr>
          <w:color w:val="000000"/>
        </w:rPr>
        <w:t>Grundstücksgrenze</w:t>
      </w:r>
      <w:r w:rsidR="00947DF4" w:rsidRPr="00E212F9">
        <w:rPr>
          <w:color w:val="000000"/>
        </w:rPr>
        <w:t xml:space="preserve"> zutreffend ken</w:t>
      </w:r>
      <w:r w:rsidR="00947DF4" w:rsidRPr="00E212F9">
        <w:rPr>
          <w:color w:val="000000"/>
        </w:rPr>
        <w:t>n</w:t>
      </w:r>
      <w:r w:rsidR="00947DF4" w:rsidRPr="00E212F9">
        <w:rPr>
          <w:color w:val="000000"/>
        </w:rPr>
        <w:lastRenderedPageBreak/>
        <w:t>zeichnen</w:t>
      </w:r>
      <w:r w:rsidR="00947DF4">
        <w:rPr>
          <w:color w:val="000000"/>
        </w:rPr>
        <w:t xml:space="preserve">, steht dies nur dann einer Abmarkung </w:t>
      </w:r>
      <w:r w:rsidR="00947DF4" w:rsidRPr="00CA1454">
        <w:rPr>
          <w:color w:val="000000"/>
        </w:rPr>
        <w:t xml:space="preserve">gleich (§ 20 </w:t>
      </w:r>
      <w:proofErr w:type="spellStart"/>
      <w:r w:rsidR="00947DF4" w:rsidRPr="00CA1454">
        <w:rPr>
          <w:color w:val="000000"/>
        </w:rPr>
        <w:t>VermKatG</w:t>
      </w:r>
      <w:proofErr w:type="spellEnd"/>
      <w:r w:rsidR="00947DF4" w:rsidRPr="00CA1454">
        <w:rPr>
          <w:color w:val="000000"/>
        </w:rPr>
        <w:t xml:space="preserve"> NRW Abs. 1 Satz 1),</w:t>
      </w:r>
      <w:r w:rsidR="00947DF4">
        <w:rPr>
          <w:color w:val="000000"/>
        </w:rPr>
        <w:t xml:space="preserve"> wenn im Zuge der Vermessung auch eine Feststellung der entsprechenden Grundstücksgrenze erreicht werden kann</w:t>
      </w:r>
      <w:r w:rsidR="00D104AA">
        <w:rPr>
          <w:color w:val="000000"/>
        </w:rPr>
        <w:t>.</w:t>
      </w:r>
      <w:r w:rsidR="00D104AA">
        <w:rPr>
          <w:strike/>
          <w:color w:val="000000"/>
        </w:rPr>
        <w:t xml:space="preserve"> </w:t>
      </w:r>
    </w:p>
    <w:p w:rsidR="00535F10" w:rsidRDefault="00535F10" w:rsidP="008A6D2C">
      <w:pPr>
        <w:jc w:val="both"/>
      </w:pPr>
    </w:p>
    <w:p w:rsidR="0083690E" w:rsidRDefault="00330098" w:rsidP="008A6D2C">
      <w:pPr>
        <w:jc w:val="both"/>
      </w:pPr>
      <w:r w:rsidRPr="00330098">
        <w:t>(</w:t>
      </w:r>
      <w:r w:rsidR="00947DF4">
        <w:t>4</w:t>
      </w:r>
      <w:r w:rsidRPr="00330098">
        <w:t xml:space="preserve">) </w:t>
      </w:r>
      <w:r w:rsidR="008A6D2C" w:rsidRPr="00330098">
        <w:t xml:space="preserve">Treffen die Ausnahmetatbestände </w:t>
      </w:r>
      <w:r w:rsidR="008A6D2C" w:rsidRPr="00CA1454">
        <w:t xml:space="preserve">des § 20 Abs. 2 </w:t>
      </w:r>
      <w:proofErr w:type="spellStart"/>
      <w:r w:rsidR="008A6D2C" w:rsidRPr="00CA1454">
        <w:t>Verm</w:t>
      </w:r>
      <w:r w:rsidR="008A6D2C" w:rsidRPr="00CA1454">
        <w:softHyphen/>
        <w:t>KatG</w:t>
      </w:r>
      <w:proofErr w:type="spellEnd"/>
      <w:r w:rsidR="008A6D2C" w:rsidRPr="00CA1454">
        <w:t xml:space="preserve"> NRW</w:t>
      </w:r>
      <w:r w:rsidR="008A6D2C" w:rsidRPr="00330098">
        <w:t xml:space="preserve"> zu, entsche</w:t>
      </w:r>
      <w:r w:rsidR="008A6D2C" w:rsidRPr="00330098">
        <w:t>i</w:t>
      </w:r>
      <w:r w:rsidR="008A6D2C" w:rsidRPr="00330098">
        <w:t>det die Vermessungsstelle, ob abgemarkt wird. Der jeweilige Sachverhalt ist in der Grenzniederschrift zu erläutern.</w:t>
      </w:r>
      <w:r w:rsidR="008A6D2C">
        <w:t xml:space="preserve"> </w:t>
      </w:r>
    </w:p>
    <w:p w:rsidR="00FC04E4" w:rsidRDefault="00FC04E4" w:rsidP="008A6D2C">
      <w:pPr>
        <w:jc w:val="both"/>
        <w:rPr>
          <w:spacing w:val="-3"/>
        </w:rPr>
      </w:pPr>
    </w:p>
    <w:p w:rsidR="00FC04E4" w:rsidRDefault="00FC04E4" w:rsidP="008A6D2C">
      <w:pPr>
        <w:jc w:val="both"/>
        <w:rPr>
          <w:spacing w:val="-3"/>
        </w:rPr>
      </w:pPr>
    </w:p>
    <w:p w:rsidR="008A6D2C" w:rsidRPr="00650EF4" w:rsidRDefault="00650EF4" w:rsidP="008A6D2C">
      <w:pPr>
        <w:jc w:val="both"/>
      </w:pPr>
      <w:r w:rsidRPr="00802ABD">
        <w:t>20</w:t>
      </w:r>
      <w:r w:rsidR="008A6D2C" w:rsidRPr="00802ABD">
        <w:t>.</w:t>
      </w:r>
      <w:r w:rsidR="00B114D9" w:rsidRPr="00802ABD">
        <w:t xml:space="preserve">2 </w:t>
      </w:r>
      <w:r w:rsidR="008A6D2C" w:rsidRPr="00802ABD">
        <w:t>Zurückgestellte Abmarkung</w:t>
      </w:r>
    </w:p>
    <w:p w:rsidR="00AB37CF" w:rsidRPr="00650EF4" w:rsidRDefault="00AB37CF" w:rsidP="009749C1">
      <w:pPr>
        <w:jc w:val="both"/>
      </w:pPr>
    </w:p>
    <w:p w:rsidR="00AB37CF" w:rsidRDefault="00AB37CF" w:rsidP="00AB37CF">
      <w:pPr>
        <w:jc w:val="both"/>
      </w:pPr>
      <w:r w:rsidRPr="00650EF4">
        <w:t>(1) Das Nachholen der zurückgestellten Abmarkung erfolgt ohne weitere Grenzunte</w:t>
      </w:r>
      <w:r w:rsidRPr="00650EF4">
        <w:t>r</w:t>
      </w:r>
      <w:r w:rsidRPr="00650EF4">
        <w:t xml:space="preserve">suchung, wenn für die abzumarkenden Grenzpunkte </w:t>
      </w:r>
      <w:r w:rsidRPr="00802ABD">
        <w:t xml:space="preserve">Sollkoordinaten (Nr. </w:t>
      </w:r>
      <w:r w:rsidR="00423693">
        <w:t>31</w:t>
      </w:r>
      <w:r w:rsidR="00802ABD" w:rsidRPr="00802ABD">
        <w:t xml:space="preserve"> </w:t>
      </w:r>
      <w:r w:rsidRPr="00802ABD">
        <w:t>Abs. 3) nachgewiesen sind.</w:t>
      </w:r>
      <w:r w:rsidR="00234D12" w:rsidRPr="00802ABD">
        <w:t xml:space="preserve"> </w:t>
      </w:r>
      <w:r w:rsidR="002F013E">
        <w:t>In Bodenbewegungsgebieten sind die</w:t>
      </w:r>
      <w:r w:rsidR="002F013E" w:rsidRPr="00650EF4">
        <w:t xml:space="preserve"> </w:t>
      </w:r>
      <w:r w:rsidR="00234D12" w:rsidRPr="00650EF4">
        <w:t xml:space="preserve">Hinweise </w:t>
      </w:r>
      <w:r w:rsidR="00234D12" w:rsidRPr="00802ABD">
        <w:t xml:space="preserve">zu </w:t>
      </w:r>
      <w:r w:rsidR="00234D12" w:rsidRPr="002F013E">
        <w:t xml:space="preserve">Nr. </w:t>
      </w:r>
      <w:r w:rsidR="00423693">
        <w:t>34</w:t>
      </w:r>
      <w:r w:rsidR="00802ABD" w:rsidRPr="00650EF4">
        <w:t xml:space="preserve"> </w:t>
      </w:r>
      <w:r w:rsidR="00234D12" w:rsidRPr="00650EF4">
        <w:t>zu b</w:t>
      </w:r>
      <w:r w:rsidR="00234D12" w:rsidRPr="00650EF4">
        <w:t>e</w:t>
      </w:r>
      <w:r w:rsidR="00234D12" w:rsidRPr="00650EF4">
        <w:t>achten.</w:t>
      </w:r>
    </w:p>
    <w:p w:rsidR="003F1AEB" w:rsidRDefault="003F1AEB" w:rsidP="008A6D2C">
      <w:pPr>
        <w:jc w:val="both"/>
      </w:pPr>
    </w:p>
    <w:p w:rsidR="008A6D2C" w:rsidRDefault="008A6D2C" w:rsidP="008A6D2C">
      <w:pPr>
        <w:jc w:val="both"/>
      </w:pPr>
      <w:r>
        <w:t xml:space="preserve">(2) </w:t>
      </w:r>
      <w:r w:rsidRPr="001B3922">
        <w:t xml:space="preserve">Die Vermessungsstelle, die </w:t>
      </w:r>
      <w:r w:rsidR="007E3648">
        <w:t>eine Abmarkung zurückgestellt hat</w:t>
      </w:r>
      <w:r w:rsidRPr="001B3922">
        <w:t>, ist für die Durc</w:t>
      </w:r>
      <w:r w:rsidRPr="001B3922">
        <w:t>h</w:t>
      </w:r>
      <w:r w:rsidRPr="001B3922">
        <w:t>führung des gesamten Verfahrens verantwortlich</w:t>
      </w:r>
      <w:r w:rsidR="00004084">
        <w:t xml:space="preserve"> und teilt der Katasterbehörde mit, zu welchem Zeitpunkt das Nachholen der Abmarkung vorgesehen ist.</w:t>
      </w:r>
      <w:r w:rsidRPr="001B3922">
        <w:t xml:space="preserve"> </w:t>
      </w:r>
      <w:r w:rsidR="00004084">
        <w:t>Die Verme</w:t>
      </w:r>
      <w:r w:rsidR="00004084">
        <w:t>s</w:t>
      </w:r>
      <w:r w:rsidR="00004084">
        <w:t>sungsstelle</w:t>
      </w:r>
      <w:r w:rsidR="00004084" w:rsidRPr="001B3922">
        <w:t xml:space="preserve"> </w:t>
      </w:r>
      <w:r w:rsidRPr="001B3922">
        <w:t>hat darauf hinzuwirken, dass die gesetzliche Verpflichtung zur Abma</w:t>
      </w:r>
      <w:r w:rsidRPr="001B3922">
        <w:t>r</w:t>
      </w:r>
      <w:r w:rsidRPr="001B3922">
        <w:t>kung der Grundstücksgrenzen innerhalb eines Jahres nach Wegfall des Hinderung</w:t>
      </w:r>
      <w:r w:rsidRPr="001B3922">
        <w:t>s</w:t>
      </w:r>
      <w:r w:rsidRPr="001B3922">
        <w:t xml:space="preserve">grundes - bei größeren zusammenhängenden Bauvorhaben schrittweise je nach Baufortschritt (z.B. im </w:t>
      </w:r>
      <w:proofErr w:type="spellStart"/>
      <w:r w:rsidRPr="001B3922">
        <w:t>Baublock</w:t>
      </w:r>
      <w:proofErr w:type="spellEnd"/>
      <w:r w:rsidRPr="001B3922">
        <w:t>) -  erfüllt wird. Wird die Frist überschritten, teilt die Vermessungsstelle der Katasterbehörde dies unter Angabe der Gründe mit.</w:t>
      </w:r>
    </w:p>
    <w:p w:rsidR="00081293" w:rsidRDefault="00081293" w:rsidP="008A6D2C">
      <w:pPr>
        <w:jc w:val="both"/>
      </w:pPr>
    </w:p>
    <w:p w:rsidR="008A6D2C" w:rsidRDefault="008A6D2C" w:rsidP="008A6D2C">
      <w:pPr>
        <w:jc w:val="both"/>
      </w:pPr>
      <w:r>
        <w:t xml:space="preserve">(3) Die Katasterbehörde </w:t>
      </w:r>
      <w:r w:rsidR="00366D9F">
        <w:t>verwaltet</w:t>
      </w:r>
      <w:r>
        <w:t xml:space="preserve"> </w:t>
      </w:r>
      <w:r w:rsidR="00366D9F">
        <w:t xml:space="preserve">die </w:t>
      </w:r>
      <w:r>
        <w:t>Fälle, in denen die Abmarkung zurück</w:t>
      </w:r>
      <w:r>
        <w:softHyphen/>
        <w:t>gestellt wurde.</w:t>
      </w:r>
      <w:r w:rsidR="003B1914">
        <w:t xml:space="preserve"> Die</w:t>
      </w:r>
      <w:r w:rsidR="00366D9F">
        <w:t>se Informationen</w:t>
      </w:r>
      <w:r w:rsidR="00650EF4">
        <w:t xml:space="preserve"> </w:t>
      </w:r>
      <w:r w:rsidR="00366D9F">
        <w:t xml:space="preserve">sind </w:t>
      </w:r>
      <w:r w:rsidR="003B1914">
        <w:t>einmal jährlich mit den Vermessungsstellen abz</w:t>
      </w:r>
      <w:r w:rsidR="003B1914">
        <w:t>u</w:t>
      </w:r>
      <w:r w:rsidR="003B1914">
        <w:t>gleichen.</w:t>
      </w:r>
    </w:p>
    <w:p w:rsidR="00B444F3" w:rsidRDefault="00B444F3" w:rsidP="008A6D2C">
      <w:pPr>
        <w:jc w:val="both"/>
      </w:pPr>
    </w:p>
    <w:p w:rsidR="00DF4CC0" w:rsidRPr="00DF4CC0" w:rsidRDefault="00DF4CC0" w:rsidP="008A6D2C">
      <w:pPr>
        <w:jc w:val="both"/>
      </w:pPr>
    </w:p>
    <w:p w:rsidR="00467101" w:rsidRDefault="00650EF4" w:rsidP="008A6D2C">
      <w:pPr>
        <w:jc w:val="both"/>
      </w:pPr>
      <w:r>
        <w:t>20</w:t>
      </w:r>
      <w:r w:rsidR="00467101">
        <w:t>.</w:t>
      </w:r>
      <w:r w:rsidR="00B114D9">
        <w:t xml:space="preserve">3 </w:t>
      </w:r>
      <w:r w:rsidR="00467101">
        <w:t>Verfahren bei zurückgestellter Abmarkung in Baugebieten</w:t>
      </w:r>
    </w:p>
    <w:p w:rsidR="00467101" w:rsidRDefault="00467101" w:rsidP="008A6D2C">
      <w:pPr>
        <w:jc w:val="both"/>
      </w:pPr>
    </w:p>
    <w:p w:rsidR="00467101" w:rsidRDefault="00996354" w:rsidP="008A6D2C">
      <w:pPr>
        <w:jc w:val="both"/>
      </w:pPr>
      <w:r>
        <w:t xml:space="preserve">(1) </w:t>
      </w:r>
      <w:r w:rsidRPr="00996354">
        <w:t>Wird bei Grundstücksteilungen in Baugebieten die Abmarkung wegen der in Kü</w:t>
      </w:r>
      <w:r w:rsidRPr="00996354">
        <w:t>r</w:t>
      </w:r>
      <w:r w:rsidRPr="00996354">
        <w:t>ze anstehenden Erdbewegungen zurückgest</w:t>
      </w:r>
      <w:r>
        <w:t>ellt, kann auch die Ü</w:t>
      </w:r>
      <w:r w:rsidRPr="00996354">
        <w:t xml:space="preserve">bertragung der </w:t>
      </w:r>
      <w:r w:rsidR="00366D9F">
        <w:t>neuen Grenzen</w:t>
      </w:r>
      <w:r w:rsidR="00366D9F" w:rsidRPr="00996354">
        <w:t xml:space="preserve"> </w:t>
      </w:r>
      <w:r w:rsidRPr="00996354">
        <w:t>in die Örtlichkeit bis zu ihrer Abmarkung zurückgestellt werden, wenn folgende Voraussetzungen erfüllt sind:</w:t>
      </w:r>
    </w:p>
    <w:p w:rsidR="00B56879" w:rsidRDefault="00B56879" w:rsidP="008A6D2C">
      <w:pPr>
        <w:jc w:val="both"/>
      </w:pPr>
    </w:p>
    <w:p w:rsidR="00996354" w:rsidRPr="002F013E" w:rsidRDefault="00996354" w:rsidP="005329BD">
      <w:pPr>
        <w:numPr>
          <w:ilvl w:val="0"/>
          <w:numId w:val="8"/>
        </w:numPr>
        <w:jc w:val="both"/>
      </w:pPr>
      <w:r w:rsidRPr="00996354">
        <w:t xml:space="preserve">Die </w:t>
      </w:r>
      <w:proofErr w:type="spellStart"/>
      <w:r w:rsidRPr="00996354">
        <w:t>Umringsgrenzen</w:t>
      </w:r>
      <w:proofErr w:type="spellEnd"/>
      <w:r w:rsidRPr="00996354">
        <w:t xml:space="preserve"> des zu teilenden Gebietes müssen festgestellt </w:t>
      </w:r>
      <w:r>
        <w:t xml:space="preserve">sein und in Koordinatenkatasterqualität </w:t>
      </w:r>
      <w:r w:rsidR="000C0EC9">
        <w:t xml:space="preserve">vorliegen </w:t>
      </w:r>
      <w:r w:rsidR="000C0EC9" w:rsidRPr="000C0EC9">
        <w:t>oder durch eine Liegenschaftsve</w:t>
      </w:r>
      <w:r w:rsidR="000C0EC9" w:rsidRPr="000C0EC9">
        <w:t>r</w:t>
      </w:r>
      <w:r w:rsidR="000C0EC9" w:rsidRPr="000C0EC9">
        <w:t>messung im Zuge der Aufteilung mit Koordinatenkatasterqualität bestimmt werden</w:t>
      </w:r>
      <w:r w:rsidRPr="00996354">
        <w:t xml:space="preserve">. Das </w:t>
      </w:r>
      <w:r w:rsidR="002264AB">
        <w:t>G</w:t>
      </w:r>
      <w:r w:rsidR="002264AB" w:rsidRPr="00996354">
        <w:t xml:space="preserve">leiche </w:t>
      </w:r>
      <w:r w:rsidRPr="00996354">
        <w:t xml:space="preserve">gilt für </w:t>
      </w:r>
      <w:r w:rsidR="00E41CFA">
        <w:t xml:space="preserve">bestehende </w:t>
      </w:r>
      <w:r w:rsidRPr="00996354">
        <w:t>Grundstücksgrenzen innerhalb des aufzuteilenden Gebietes, es sei d</w:t>
      </w:r>
      <w:r>
        <w:t>enn, dass diese Grenzen wegfal</w:t>
      </w:r>
      <w:r w:rsidRPr="00996354">
        <w:t>len und die Beteiligten sich damit einverstanden erklären, dass der Katasternachweis z</w:t>
      </w:r>
      <w:r w:rsidRPr="00996354">
        <w:t>u</w:t>
      </w:r>
      <w:r w:rsidRPr="00996354">
        <w:t xml:space="preserve">grunde gelegt </w:t>
      </w:r>
      <w:r w:rsidRPr="002F013E">
        <w:t xml:space="preserve">wird (Nr. </w:t>
      </w:r>
      <w:r w:rsidR="00423693">
        <w:t>27</w:t>
      </w:r>
      <w:r w:rsidR="00E41171" w:rsidRPr="002F013E">
        <w:t>.1 Abs. 2</w:t>
      </w:r>
      <w:r w:rsidRPr="002F013E">
        <w:t>).</w:t>
      </w:r>
    </w:p>
    <w:p w:rsidR="00996354" w:rsidRDefault="00996354" w:rsidP="008A6D2C">
      <w:pPr>
        <w:jc w:val="both"/>
      </w:pPr>
    </w:p>
    <w:p w:rsidR="00996354" w:rsidRPr="002F013E" w:rsidRDefault="00996354" w:rsidP="005329BD">
      <w:pPr>
        <w:numPr>
          <w:ilvl w:val="0"/>
          <w:numId w:val="8"/>
        </w:numPr>
        <w:jc w:val="both"/>
      </w:pPr>
      <w:r w:rsidRPr="00996354">
        <w:t xml:space="preserve">Für die Grenzen der neuen Grundstücke müssen Sollkoordinaten ermittelt </w:t>
      </w:r>
      <w:r w:rsidRPr="002F013E">
        <w:t>sein (</w:t>
      </w:r>
      <w:r w:rsidR="002F013E" w:rsidRPr="002F013E">
        <w:t xml:space="preserve">Nr. </w:t>
      </w:r>
      <w:r w:rsidR="00423693">
        <w:t>31</w:t>
      </w:r>
      <w:r w:rsidR="002F013E" w:rsidRPr="002F013E">
        <w:t xml:space="preserve"> Abs. 3</w:t>
      </w:r>
      <w:r w:rsidRPr="002F013E">
        <w:t>).</w:t>
      </w:r>
    </w:p>
    <w:p w:rsidR="00467101" w:rsidRDefault="00467101" w:rsidP="008A6D2C">
      <w:pPr>
        <w:jc w:val="both"/>
      </w:pPr>
    </w:p>
    <w:p w:rsidR="00996354" w:rsidRDefault="00996354" w:rsidP="008A6D2C">
      <w:pPr>
        <w:jc w:val="both"/>
      </w:pPr>
      <w:r>
        <w:t xml:space="preserve">(2) </w:t>
      </w:r>
      <w:r w:rsidRPr="00996354">
        <w:t xml:space="preserve">Nach Wegfall der Hinderungsgründe </w:t>
      </w:r>
      <w:r>
        <w:t>sind die Abmarkungen anhand der Sollkoo</w:t>
      </w:r>
      <w:r>
        <w:t>r</w:t>
      </w:r>
      <w:r>
        <w:t>dinaten durchzuführen.</w:t>
      </w:r>
    </w:p>
    <w:p w:rsidR="00996354" w:rsidRDefault="00996354" w:rsidP="008A6D2C">
      <w:pPr>
        <w:jc w:val="both"/>
      </w:pPr>
    </w:p>
    <w:p w:rsidR="00996354" w:rsidRDefault="00996354" w:rsidP="008A6D2C">
      <w:pPr>
        <w:jc w:val="both"/>
      </w:pPr>
    </w:p>
    <w:p w:rsidR="008A6D2C" w:rsidRDefault="00EC0ED0" w:rsidP="008A6D2C">
      <w:pPr>
        <w:jc w:val="both"/>
      </w:pPr>
      <w:r>
        <w:t>20</w:t>
      </w:r>
      <w:r w:rsidR="008A6D2C">
        <w:t>.</w:t>
      </w:r>
      <w:r w:rsidR="002B775E">
        <w:t xml:space="preserve">4 </w:t>
      </w:r>
      <w:r w:rsidR="008A6D2C">
        <w:t>Bundesgrenze</w:t>
      </w:r>
    </w:p>
    <w:p w:rsidR="008A6D2C" w:rsidRDefault="008A6D2C" w:rsidP="008A6D2C">
      <w:pPr>
        <w:jc w:val="both"/>
      </w:pPr>
    </w:p>
    <w:p w:rsidR="008A6D2C" w:rsidRPr="00B82C3C" w:rsidRDefault="008A6D2C" w:rsidP="008A6D2C">
      <w:pPr>
        <w:jc w:val="both"/>
      </w:pPr>
      <w:r>
        <w:t xml:space="preserve">(1) </w:t>
      </w:r>
      <w:r w:rsidRPr="00B82C3C">
        <w:t xml:space="preserve">Auf der Bundesgrenze dürfen Grenzzeichen zur Kennzeichnung abgehender Grundstücksgrenzen nicht neu errichtet werden. Sie sollen </w:t>
      </w:r>
      <w:r w:rsidR="00F16021">
        <w:t xml:space="preserve">als indirekte Abmarkung </w:t>
      </w:r>
      <w:r w:rsidRPr="00B82C3C">
        <w:t xml:space="preserve">mindestens zwei Meter von der </w:t>
      </w:r>
      <w:r w:rsidR="009D6335">
        <w:t>Bundesg</w:t>
      </w:r>
      <w:r w:rsidRPr="00B82C3C">
        <w:t>renze entfernt sein. Vorhandene Grenzze</w:t>
      </w:r>
      <w:r w:rsidRPr="00B82C3C">
        <w:t>i</w:t>
      </w:r>
      <w:r w:rsidRPr="00B82C3C">
        <w:t xml:space="preserve">chen sind an ihrem Standort zu belassen. </w:t>
      </w:r>
    </w:p>
    <w:p w:rsidR="008A6D2C" w:rsidRPr="00B82C3C" w:rsidRDefault="008A6D2C" w:rsidP="008A6D2C">
      <w:pPr>
        <w:jc w:val="both"/>
      </w:pPr>
    </w:p>
    <w:p w:rsidR="008A6D2C" w:rsidRPr="00B82C3C" w:rsidRDefault="008A6D2C" w:rsidP="008A6D2C">
      <w:pPr>
        <w:jc w:val="both"/>
      </w:pPr>
      <w:r w:rsidRPr="00B82C3C">
        <w:t>(</w:t>
      </w:r>
      <w:r>
        <w:t xml:space="preserve">2) </w:t>
      </w:r>
      <w:r w:rsidRPr="00B82C3C">
        <w:t>Für die Überwachung, Erhaltung und Wiederherstellung der Grenzzeichen, die der Kennzeichnung der Bundesgrenze dienen, sind die Grenzabkommen mit den Nachbarstaaten, insbesondere das</w:t>
      </w:r>
    </w:p>
    <w:p w:rsidR="008A6D2C" w:rsidRDefault="008A6D2C" w:rsidP="008A6D2C">
      <w:pPr>
        <w:jc w:val="both"/>
      </w:pPr>
    </w:p>
    <w:p w:rsidR="008A6D2C" w:rsidRPr="00B82C3C" w:rsidRDefault="008A6D2C" w:rsidP="008A6D2C">
      <w:pPr>
        <w:jc w:val="center"/>
      </w:pPr>
      <w:r w:rsidRPr="00B82C3C">
        <w:t>Abkommen über die deutsch-belgische Grenze vom</w:t>
      </w:r>
    </w:p>
    <w:p w:rsidR="008A6D2C" w:rsidRPr="00B82C3C" w:rsidRDefault="008A6D2C" w:rsidP="008A6D2C">
      <w:pPr>
        <w:jc w:val="center"/>
      </w:pPr>
      <w:r w:rsidRPr="00B82C3C">
        <w:t xml:space="preserve">7. November </w:t>
      </w:r>
      <w:r w:rsidRPr="00737C53">
        <w:t>1929 (</w:t>
      </w:r>
      <w:r w:rsidR="00F8634E" w:rsidRPr="00737C53">
        <w:t xml:space="preserve">Anlage </w:t>
      </w:r>
      <w:r w:rsidR="00F5215B">
        <w:t>6</w:t>
      </w:r>
      <w:r w:rsidRPr="00737C53">
        <w:t>)</w:t>
      </w:r>
    </w:p>
    <w:p w:rsidR="008A6D2C" w:rsidRPr="00B82C3C" w:rsidRDefault="008A6D2C" w:rsidP="008A6D2C">
      <w:pPr>
        <w:jc w:val="both"/>
      </w:pPr>
    </w:p>
    <w:p w:rsidR="008A6D2C" w:rsidRPr="00B82C3C" w:rsidRDefault="008A6D2C" w:rsidP="008A6D2C">
      <w:pPr>
        <w:jc w:val="both"/>
      </w:pPr>
      <w:r w:rsidRPr="00B82C3C">
        <w:t>und das</w:t>
      </w:r>
    </w:p>
    <w:p w:rsidR="008A6D2C" w:rsidRPr="00B82C3C" w:rsidRDefault="008A6D2C" w:rsidP="008A6D2C">
      <w:pPr>
        <w:jc w:val="both"/>
      </w:pPr>
    </w:p>
    <w:p w:rsidR="008A6D2C" w:rsidRPr="00B82C3C" w:rsidRDefault="008A6D2C" w:rsidP="008A6D2C">
      <w:pPr>
        <w:jc w:val="center"/>
      </w:pPr>
      <w:r w:rsidRPr="00B82C3C">
        <w:t>Abkommen zwischen der Regierung der Bundesrepublik Deutschland und der Regi</w:t>
      </w:r>
      <w:r w:rsidRPr="00B82C3C">
        <w:t>e</w:t>
      </w:r>
      <w:r w:rsidRPr="00B82C3C">
        <w:t xml:space="preserve">rung des Königreichs der Niederlande über die Instandhaltung der Vermarkung der gemeinsamen Grenze vom 30. </w:t>
      </w:r>
      <w:r w:rsidRPr="00737C53">
        <w:t>Oktober 1980 (</w:t>
      </w:r>
      <w:r w:rsidR="00F8634E" w:rsidRPr="00737C53">
        <w:t xml:space="preserve">Anlage </w:t>
      </w:r>
      <w:r w:rsidR="00F5215B">
        <w:t>7</w:t>
      </w:r>
      <w:r w:rsidRPr="00737C53">
        <w:t>)</w:t>
      </w:r>
    </w:p>
    <w:p w:rsidR="008A6D2C" w:rsidRPr="00B82C3C" w:rsidRDefault="008A6D2C" w:rsidP="008A6D2C">
      <w:pPr>
        <w:jc w:val="both"/>
      </w:pPr>
    </w:p>
    <w:p w:rsidR="008A6D2C" w:rsidRDefault="008A6D2C" w:rsidP="008A6D2C">
      <w:pPr>
        <w:jc w:val="both"/>
      </w:pPr>
      <w:r w:rsidRPr="00B82C3C">
        <w:t>maßgebend.</w:t>
      </w:r>
    </w:p>
    <w:p w:rsidR="008A6D2C" w:rsidRDefault="008A6D2C" w:rsidP="008A6D2C">
      <w:pPr>
        <w:tabs>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spacing w:line="360" w:lineRule="auto"/>
        <w:rPr>
          <w:spacing w:val="-3"/>
        </w:rPr>
      </w:pPr>
    </w:p>
    <w:p w:rsidR="008B1493" w:rsidRPr="00706E15" w:rsidRDefault="00EC0ED0" w:rsidP="00706E15">
      <w:pPr>
        <w:jc w:val="both"/>
        <w:outlineLvl w:val="0"/>
        <w:rPr>
          <w:b/>
          <w:i/>
        </w:rPr>
      </w:pPr>
      <w:bookmarkStart w:id="30" w:name="_Toc444767764"/>
      <w:r>
        <w:rPr>
          <w:b/>
          <w:i/>
        </w:rPr>
        <w:t>21</w:t>
      </w:r>
      <w:r w:rsidRPr="00706E15">
        <w:rPr>
          <w:b/>
          <w:i/>
        </w:rPr>
        <w:t xml:space="preserve"> </w:t>
      </w:r>
      <w:proofErr w:type="gramStart"/>
      <w:r w:rsidR="008B1493" w:rsidRPr="00706E15">
        <w:rPr>
          <w:b/>
          <w:i/>
        </w:rPr>
        <w:t>Sonderung</w:t>
      </w:r>
      <w:proofErr w:type="gramEnd"/>
      <w:r w:rsidR="008B1493" w:rsidRPr="00706E15">
        <w:rPr>
          <w:b/>
          <w:i/>
        </w:rPr>
        <w:t xml:space="preserve"> nach dem Katasternachweis</w:t>
      </w:r>
      <w:bookmarkEnd w:id="30"/>
    </w:p>
    <w:p w:rsidR="008B1493" w:rsidRDefault="008B1493" w:rsidP="008B1493">
      <w:pPr>
        <w:tabs>
          <w:tab w:val="left" w:pos="0"/>
          <w:tab w:val="left" w:pos="709"/>
          <w:tab w:val="left" w:pos="2160"/>
        </w:tabs>
        <w:jc w:val="both"/>
      </w:pPr>
    </w:p>
    <w:p w:rsidR="003D38A9" w:rsidRDefault="003D38A9" w:rsidP="003D38A9">
      <w:pPr>
        <w:tabs>
          <w:tab w:val="left" w:pos="0"/>
          <w:tab w:val="left" w:pos="709"/>
          <w:tab w:val="left" w:pos="2160"/>
        </w:tabs>
        <w:jc w:val="both"/>
      </w:pPr>
      <w:r>
        <w:t>(1) Es darf nach dem Katasternachweis gesondert werden,</w:t>
      </w:r>
    </w:p>
    <w:p w:rsidR="003D38A9" w:rsidRDefault="003D38A9" w:rsidP="003D38A9">
      <w:pPr>
        <w:tabs>
          <w:tab w:val="left" w:pos="0"/>
          <w:tab w:val="left" w:pos="709"/>
          <w:tab w:val="left" w:pos="2160"/>
        </w:tabs>
        <w:jc w:val="both"/>
      </w:pPr>
    </w:p>
    <w:p w:rsidR="003D38A9" w:rsidRDefault="003D38A9" w:rsidP="003D38A9">
      <w:pPr>
        <w:tabs>
          <w:tab w:val="left" w:pos="0"/>
          <w:tab w:val="left" w:pos="709"/>
          <w:tab w:val="left" w:pos="2160"/>
        </w:tabs>
        <w:ind w:left="709"/>
        <w:jc w:val="both"/>
      </w:pPr>
      <w:r>
        <w:t>1. w</w:t>
      </w:r>
      <w:r w:rsidRPr="00412F8F">
        <w:t>enn Teile eines Grundstücks in ein Flurbereinigungs- oder in ein Bode</w:t>
      </w:r>
      <w:r w:rsidRPr="00412F8F">
        <w:t>n</w:t>
      </w:r>
      <w:r w:rsidRPr="00412F8F">
        <w:t>ordnungsverfahren nach dem</w:t>
      </w:r>
      <w:r>
        <w:t xml:space="preserve"> BauGB einbezogen werden sollen,</w:t>
      </w:r>
      <w:r w:rsidRPr="00412F8F">
        <w:t xml:space="preserve"> </w:t>
      </w:r>
    </w:p>
    <w:p w:rsidR="003D38A9" w:rsidRDefault="003D38A9" w:rsidP="003D38A9">
      <w:pPr>
        <w:ind w:left="709"/>
      </w:pPr>
    </w:p>
    <w:p w:rsidR="003D38A9" w:rsidRDefault="003D38A9" w:rsidP="003D38A9">
      <w:pPr>
        <w:tabs>
          <w:tab w:val="left" w:pos="0"/>
          <w:tab w:val="left" w:pos="709"/>
          <w:tab w:val="left" w:pos="2160"/>
        </w:tabs>
        <w:ind w:left="709"/>
        <w:jc w:val="both"/>
      </w:pPr>
      <w:r>
        <w:t xml:space="preserve">2. wenn </w:t>
      </w:r>
      <w:r w:rsidRPr="00412F8F">
        <w:t>in einem Flurbereinigungs- oder Bodenordnungsverfahren nach dem BauGB von der zuständigen Stelle bestätigt wird, dass die Teilungsgrenze in einem Grundstück des alten Bestands nur bis zum Eintritt des neuen Recht</w:t>
      </w:r>
      <w:r w:rsidRPr="00412F8F">
        <w:t>s</w:t>
      </w:r>
      <w:r w:rsidRPr="00412F8F">
        <w:t>zustands bestehen bleibt</w:t>
      </w:r>
      <w:r>
        <w:t xml:space="preserve">, </w:t>
      </w:r>
    </w:p>
    <w:p w:rsidR="003D38A9" w:rsidRDefault="003D38A9" w:rsidP="003D38A9">
      <w:pPr>
        <w:tabs>
          <w:tab w:val="left" w:pos="0"/>
          <w:tab w:val="left" w:pos="709"/>
          <w:tab w:val="left" w:pos="2160"/>
        </w:tabs>
        <w:ind w:left="709"/>
        <w:jc w:val="both"/>
      </w:pPr>
      <w:r>
        <w:t xml:space="preserve"> </w:t>
      </w:r>
    </w:p>
    <w:p w:rsidR="003D38A9" w:rsidRDefault="003D38A9" w:rsidP="003D38A9">
      <w:pPr>
        <w:tabs>
          <w:tab w:val="left" w:pos="0"/>
          <w:tab w:val="left" w:pos="709"/>
          <w:tab w:val="left" w:pos="2160"/>
        </w:tabs>
        <w:ind w:left="709"/>
        <w:jc w:val="both"/>
      </w:pPr>
      <w:r>
        <w:t xml:space="preserve">3. wenn ein Wege- </w:t>
      </w:r>
      <w:r w:rsidRPr="005E4FBE">
        <w:t>oder Grabenteil, der ein Grundstück durchschneidet, an den Eigentümer dieses Grundstücks aufgelassen werden soll, ohne dass eine der bisherigen Wege- oder Grabengren</w:t>
      </w:r>
      <w:r>
        <w:t xml:space="preserve">zen neue Grundstücksgrenze wird, </w:t>
      </w:r>
    </w:p>
    <w:p w:rsidR="003D38A9" w:rsidRDefault="003D38A9" w:rsidP="003D38A9">
      <w:pPr>
        <w:tabs>
          <w:tab w:val="left" w:pos="0"/>
          <w:tab w:val="left" w:pos="709"/>
          <w:tab w:val="left" w:pos="2160"/>
        </w:tabs>
        <w:ind w:left="709"/>
        <w:jc w:val="both"/>
      </w:pPr>
    </w:p>
    <w:p w:rsidR="003D38A9" w:rsidRDefault="003D38A9" w:rsidP="003D38A9">
      <w:pPr>
        <w:tabs>
          <w:tab w:val="left" w:pos="0"/>
          <w:tab w:val="left" w:pos="709"/>
          <w:tab w:val="left" w:pos="2160"/>
        </w:tabs>
        <w:ind w:left="709"/>
        <w:jc w:val="both"/>
      </w:pPr>
      <w:r>
        <w:t xml:space="preserve">4. wenn </w:t>
      </w:r>
      <w:r w:rsidRPr="00412F8F">
        <w:t>Flurstücke aus katastertechnischen Gründen von Amts wegen zweckmäßig zerlegt werden sollen</w:t>
      </w:r>
      <w:r>
        <w:t>.</w:t>
      </w:r>
      <w:r w:rsidRPr="00412F8F">
        <w:t xml:space="preserve"> </w:t>
      </w:r>
    </w:p>
    <w:p w:rsidR="003D38A9" w:rsidRDefault="003D38A9" w:rsidP="003D38A9"/>
    <w:p w:rsidR="003D38A9" w:rsidRDefault="003D38A9" w:rsidP="003D38A9">
      <w:r>
        <w:t xml:space="preserve">(2) Im Fall der Nr. 1 </w:t>
      </w:r>
      <w:r w:rsidRPr="00412F8F">
        <w:t>müssen die Endpunkte der Teilungsgrenze auf</w:t>
      </w:r>
      <w:r>
        <w:t xml:space="preserve"> Grenzpunkten </w:t>
      </w:r>
      <w:r w:rsidRPr="00412F8F">
        <w:t>festgestellte</w:t>
      </w:r>
      <w:r>
        <w:t>r</w:t>
      </w:r>
      <w:r w:rsidRPr="00412F8F">
        <w:t xml:space="preserve"> Grundstücksgrenzen </w:t>
      </w:r>
      <w:r>
        <w:t>liegen</w:t>
      </w:r>
      <w:r w:rsidRPr="00412F8F">
        <w:t>.</w:t>
      </w:r>
    </w:p>
    <w:p w:rsidR="003D38A9" w:rsidRDefault="003D38A9" w:rsidP="003D38A9"/>
    <w:p w:rsidR="003D38A9" w:rsidRDefault="003D38A9" w:rsidP="003D38A9">
      <w:pPr>
        <w:tabs>
          <w:tab w:val="left" w:pos="0"/>
          <w:tab w:val="left" w:pos="709"/>
          <w:tab w:val="left" w:pos="2160"/>
        </w:tabs>
        <w:jc w:val="both"/>
      </w:pPr>
      <w:r>
        <w:t xml:space="preserve">(3) Im Fall der Nr. 3 ist eine Grenzniederschrift aufzunehmen, in der die Beteiligten erklären, dass sie </w:t>
      </w:r>
    </w:p>
    <w:p w:rsidR="003D38A9" w:rsidRDefault="003D38A9" w:rsidP="003D38A9">
      <w:pPr>
        <w:tabs>
          <w:tab w:val="left" w:pos="0"/>
          <w:tab w:val="left" w:pos="709"/>
          <w:tab w:val="left" w:pos="2160"/>
        </w:tabs>
        <w:ind w:left="709"/>
        <w:jc w:val="both"/>
      </w:pPr>
      <w:r>
        <w:t xml:space="preserve">1. die darin beschriebene Teilungsgrenze anerkennen und </w:t>
      </w:r>
    </w:p>
    <w:p w:rsidR="003D38A9" w:rsidRDefault="003D38A9" w:rsidP="003D38A9">
      <w:pPr>
        <w:tabs>
          <w:tab w:val="left" w:pos="0"/>
          <w:tab w:val="left" w:pos="709"/>
          <w:tab w:val="left" w:pos="2160"/>
        </w:tabs>
        <w:ind w:left="709"/>
        <w:jc w:val="both"/>
      </w:pPr>
      <w:r>
        <w:t xml:space="preserve">2. </w:t>
      </w:r>
      <w:r w:rsidRPr="009A4433">
        <w:t xml:space="preserve">auf die Grenzuntersuchung und die </w:t>
      </w:r>
      <w:proofErr w:type="spellStart"/>
      <w:r w:rsidRPr="009A4433">
        <w:t>Aufmessung</w:t>
      </w:r>
      <w:proofErr w:type="spellEnd"/>
      <w:r w:rsidRPr="009A4433">
        <w:t xml:space="preserve"> der </w:t>
      </w:r>
      <w:r>
        <w:t xml:space="preserve">neuen </w:t>
      </w:r>
      <w:r w:rsidRPr="009A4433">
        <w:t>Grenzen</w:t>
      </w:r>
      <w:r>
        <w:t xml:space="preserve"> </w:t>
      </w:r>
      <w:r w:rsidRPr="009A4433">
        <w:t>au</w:t>
      </w:r>
      <w:r w:rsidRPr="009A4433">
        <w:t>s</w:t>
      </w:r>
      <w:r w:rsidRPr="009A4433">
        <w:t>drücklich verzichten und den Katasternachweis als rechtmäßig anerkennen.</w:t>
      </w:r>
    </w:p>
    <w:p w:rsidR="008B1493" w:rsidRDefault="008B1493" w:rsidP="008B1493">
      <w:pPr>
        <w:jc w:val="both"/>
      </w:pPr>
    </w:p>
    <w:p w:rsidR="009E03EA" w:rsidRDefault="009E03EA" w:rsidP="008A6D2C">
      <w:pPr>
        <w:jc w:val="both"/>
      </w:pPr>
    </w:p>
    <w:p w:rsidR="008A6D2C" w:rsidRDefault="00EC0ED0" w:rsidP="008A6D2C">
      <w:pPr>
        <w:jc w:val="both"/>
        <w:outlineLvl w:val="0"/>
      </w:pPr>
      <w:bookmarkStart w:id="31" w:name="_Toc444767765"/>
      <w:r>
        <w:rPr>
          <w:b/>
          <w:i/>
        </w:rPr>
        <w:t>22</w:t>
      </w:r>
      <w:r w:rsidRPr="001B6F30">
        <w:rPr>
          <w:b/>
          <w:i/>
        </w:rPr>
        <w:t xml:space="preserve"> </w:t>
      </w:r>
      <w:r w:rsidR="008A6D2C" w:rsidRPr="001B6F30">
        <w:rPr>
          <w:b/>
          <w:i/>
        </w:rPr>
        <w:t>Vermessungsschriften bei Liegenschaftsvermessungen</w:t>
      </w:r>
      <w:bookmarkEnd w:id="31"/>
    </w:p>
    <w:p w:rsidR="00C856BE" w:rsidRDefault="00C856BE" w:rsidP="00D93492">
      <w:pPr>
        <w:jc w:val="both"/>
      </w:pPr>
    </w:p>
    <w:p w:rsidR="008A6D2C" w:rsidRDefault="00EC0ED0" w:rsidP="00D93492">
      <w:pPr>
        <w:jc w:val="both"/>
      </w:pPr>
      <w:r>
        <w:t>22</w:t>
      </w:r>
      <w:r w:rsidR="008A6D2C">
        <w:t>.1 Grundsätze</w:t>
      </w:r>
    </w:p>
    <w:p w:rsidR="008A6D2C" w:rsidRDefault="008A6D2C" w:rsidP="00D93492">
      <w:pPr>
        <w:jc w:val="both"/>
      </w:pPr>
    </w:p>
    <w:p w:rsidR="00EC0ED0" w:rsidRDefault="00EC0ED0" w:rsidP="00EC0ED0">
      <w:pPr>
        <w:jc w:val="both"/>
      </w:pPr>
      <w:r>
        <w:t xml:space="preserve">(1) </w:t>
      </w:r>
      <w:r w:rsidR="008A6D2C" w:rsidRPr="00EC0ED0">
        <w:t xml:space="preserve">Vermessungsschriften bei Liegenschaftsvermessungen sind die gemäß </w:t>
      </w:r>
      <w:proofErr w:type="gramStart"/>
      <w:r w:rsidRPr="00EC0ED0">
        <w:t>der</w:t>
      </w:r>
      <w:proofErr w:type="gramEnd"/>
      <w:r w:rsidRPr="00EC0ED0">
        <w:t xml:space="preserve"> </w:t>
      </w:r>
      <w:r w:rsidR="00AD480E" w:rsidRPr="00EC0ED0">
        <w:t>Nummern</w:t>
      </w:r>
      <w:r w:rsidR="008A6D2C" w:rsidRPr="00EC0ED0">
        <w:t xml:space="preserve"> </w:t>
      </w:r>
      <w:r w:rsidRPr="00EC0ED0">
        <w:t xml:space="preserve">23 </w:t>
      </w:r>
      <w:r w:rsidR="008A6D2C" w:rsidRPr="00EC0ED0">
        <w:t xml:space="preserve">bis </w:t>
      </w:r>
      <w:r w:rsidR="00423693">
        <w:t>25</w:t>
      </w:r>
      <w:r w:rsidR="00A7561F" w:rsidRPr="00EC0ED0">
        <w:t xml:space="preserve"> </w:t>
      </w:r>
      <w:r w:rsidR="008A6D2C" w:rsidRPr="00EC0ED0">
        <w:t>anzufertigenden</w:t>
      </w:r>
      <w:r w:rsidR="008A6D2C">
        <w:t xml:space="preserve"> analogen und digitalen Unterlagen</w:t>
      </w:r>
      <w:r w:rsidR="008A6D2C" w:rsidRPr="00AB3007">
        <w:t>. Sie bilden die Grundlage für die Fortführung oder Berichtigung des Liegenschafts</w:t>
      </w:r>
      <w:r w:rsidR="008A6D2C" w:rsidRPr="00AB3007">
        <w:softHyphen/>
        <w:t>katasters.</w:t>
      </w:r>
      <w:r w:rsidR="00151358">
        <w:t xml:space="preserve"> </w:t>
      </w:r>
    </w:p>
    <w:p w:rsidR="00EC0ED0" w:rsidRDefault="00EC0ED0" w:rsidP="00EC0ED0">
      <w:pPr>
        <w:jc w:val="both"/>
      </w:pPr>
    </w:p>
    <w:p w:rsidR="008A6D2C" w:rsidRDefault="00EC0ED0" w:rsidP="00EC0ED0">
      <w:pPr>
        <w:jc w:val="both"/>
      </w:pPr>
      <w:r>
        <w:t xml:space="preserve">(2) </w:t>
      </w:r>
      <w:r w:rsidR="00151358">
        <w:t xml:space="preserve">Für Vermessungsschriften zur Berichtigung des </w:t>
      </w:r>
      <w:r w:rsidR="00151358" w:rsidRPr="00151358">
        <w:t xml:space="preserve">Liegenschaftskatasters </w:t>
      </w:r>
      <w:r w:rsidR="009559FD">
        <w:t>im Ra</w:t>
      </w:r>
      <w:r w:rsidR="009559FD">
        <w:t>h</w:t>
      </w:r>
      <w:r w:rsidR="009559FD">
        <w:t>men von</w:t>
      </w:r>
      <w:r w:rsidR="009559FD" w:rsidRPr="00151358">
        <w:t xml:space="preserve"> </w:t>
      </w:r>
      <w:r w:rsidR="00151358" w:rsidRPr="00151358">
        <w:t>Verfahren nach dem Flurbereinigungsgesetz gelten die besonderen Vo</w:t>
      </w:r>
      <w:r w:rsidR="00151358" w:rsidRPr="00151358">
        <w:t>r</w:t>
      </w:r>
      <w:r w:rsidR="00151358" w:rsidRPr="00151358">
        <w:t>schriften des Runderlasses über die Zusammenarbeit der Katasterbehörden, der Grundbuchämter und der Finanzämter mit den Flurbereinigungsbehörden anlässlich von Bodenordnungsverfahren nach dem Flurbereinigungsgesetz (</w:t>
      </w:r>
      <w:r w:rsidRPr="00EC0ED0">
        <w:t xml:space="preserve">Gem. </w:t>
      </w:r>
      <w:proofErr w:type="spellStart"/>
      <w:r w:rsidRPr="00EC0ED0">
        <w:t>RdErl</w:t>
      </w:r>
      <w:proofErr w:type="spellEnd"/>
      <w:r w:rsidRPr="00EC0ED0">
        <w:t>. d. M</w:t>
      </w:r>
      <w:r w:rsidRPr="00EC0ED0">
        <w:t>i</w:t>
      </w:r>
      <w:r w:rsidRPr="00EC0ED0">
        <w:t>nisteriums für Klimaschutz, Umwelt, Landwirtschaft, Natur- und Verbraucherschutz - II-7 - 851.12.04 -, d. Ministeriums für Inneres und Kommunales – 32-51.13.05 -, d. Justizministeriums - 3850 - I. 42 (</w:t>
      </w:r>
      <w:proofErr w:type="spellStart"/>
      <w:r w:rsidRPr="00EC0ED0">
        <w:t>Arb.Gr.FLLGB</w:t>
      </w:r>
      <w:proofErr w:type="spellEnd"/>
      <w:r w:rsidRPr="00EC0ED0">
        <w:t>) - u. d. Finanzministeriums - S 4500 - 18 - V A 6 / S 3300 - 85 - V A 6 - v. 6.4.2011</w:t>
      </w:r>
      <w:r w:rsidR="00151358" w:rsidRPr="00EC0ED0">
        <w:t>)</w:t>
      </w:r>
      <w:r w:rsidR="003F33AF" w:rsidRPr="00EC0ED0">
        <w:t>.</w:t>
      </w:r>
    </w:p>
    <w:p w:rsidR="008A6D2C" w:rsidRDefault="008A6D2C" w:rsidP="003B361C">
      <w:pPr>
        <w:jc w:val="both"/>
      </w:pPr>
    </w:p>
    <w:p w:rsidR="008A6D2C" w:rsidRDefault="008A6D2C" w:rsidP="003B361C">
      <w:pPr>
        <w:jc w:val="both"/>
      </w:pPr>
      <w:r>
        <w:t>(</w:t>
      </w:r>
      <w:r w:rsidR="00EC0ED0">
        <w:t>3</w:t>
      </w:r>
      <w:r>
        <w:t xml:space="preserve">) Unverzüglich nach Abschluss der örtlichen Arbeiten sind die Ergebnisse von </w:t>
      </w:r>
      <w:r w:rsidR="00CE097A">
        <w:t>Li</w:t>
      </w:r>
      <w:r w:rsidR="00CE097A">
        <w:t>e</w:t>
      </w:r>
      <w:r w:rsidR="00CE097A">
        <w:t>genschaft</w:t>
      </w:r>
      <w:r>
        <w:t xml:space="preserve">svermessungen in </w:t>
      </w:r>
      <w:proofErr w:type="spellStart"/>
      <w:r>
        <w:t>Vermessungs</w:t>
      </w:r>
      <w:r>
        <w:softHyphen/>
        <w:t>schriften</w:t>
      </w:r>
      <w:proofErr w:type="spellEnd"/>
      <w:r>
        <w:t xml:space="preserve"> zu dokumentieren und </w:t>
      </w:r>
      <w:r w:rsidR="00C67992">
        <w:t>unmitte</w:t>
      </w:r>
      <w:r w:rsidR="00C67992">
        <w:t>l</w:t>
      </w:r>
      <w:r w:rsidR="00C67992">
        <w:t xml:space="preserve">bar </w:t>
      </w:r>
      <w:r w:rsidRPr="000320E0">
        <w:t xml:space="preserve">nach Ablauf der </w:t>
      </w:r>
      <w:r w:rsidRPr="002B775E">
        <w:t xml:space="preserve">Fristen </w:t>
      </w:r>
      <w:r w:rsidR="00520248" w:rsidRPr="002B775E">
        <w:t xml:space="preserve">bei der schriftlichen </w:t>
      </w:r>
      <w:r w:rsidR="00520248" w:rsidRPr="00EC0ED0">
        <w:t xml:space="preserve">Bekanntgabe </w:t>
      </w:r>
      <w:r w:rsidR="00AD480E" w:rsidRPr="00EC0ED0">
        <w:t>(</w:t>
      </w:r>
      <w:r w:rsidR="000320E0" w:rsidRPr="00EC0ED0">
        <w:t xml:space="preserve">Nr. </w:t>
      </w:r>
      <w:r w:rsidR="00423693">
        <w:t>26</w:t>
      </w:r>
      <w:r w:rsidR="000320E0" w:rsidRPr="00EC0ED0">
        <w:t>.2</w:t>
      </w:r>
      <w:r w:rsidR="00AD480E" w:rsidRPr="00EC0ED0">
        <w:t>)</w:t>
      </w:r>
      <w:r w:rsidR="00AD480E">
        <w:t xml:space="preserve"> </w:t>
      </w:r>
      <w:r>
        <w:t>bei der z</w:t>
      </w:r>
      <w:r>
        <w:t>u</w:t>
      </w:r>
      <w:r>
        <w:t>ständigen Katasterbehörde zur Fortführung des Liegenschaftskatasters einz</w:t>
      </w:r>
      <w:r>
        <w:t>u</w:t>
      </w:r>
      <w:r>
        <w:t xml:space="preserve">reichen. </w:t>
      </w:r>
    </w:p>
    <w:p w:rsidR="008A6D2C" w:rsidRPr="00AB3007" w:rsidRDefault="008A6D2C" w:rsidP="003B361C">
      <w:pPr>
        <w:jc w:val="both"/>
      </w:pPr>
    </w:p>
    <w:p w:rsidR="008A6D2C" w:rsidRPr="00AB3007" w:rsidRDefault="008A6D2C" w:rsidP="003B361C">
      <w:pPr>
        <w:jc w:val="both"/>
      </w:pPr>
      <w:r>
        <w:t>(</w:t>
      </w:r>
      <w:r w:rsidR="00EC0ED0">
        <w:t>4</w:t>
      </w:r>
      <w:r>
        <w:t xml:space="preserve">) Über die Eignung der Vermessungsschriften </w:t>
      </w:r>
      <w:r w:rsidR="00E31328">
        <w:t>zur Fortführung des Liegenschaft</w:t>
      </w:r>
      <w:r w:rsidR="00E31328">
        <w:t>s</w:t>
      </w:r>
      <w:r w:rsidR="00E31328">
        <w:t xml:space="preserve">katasters </w:t>
      </w:r>
      <w:r>
        <w:t xml:space="preserve">entscheidet die </w:t>
      </w:r>
      <w:proofErr w:type="spellStart"/>
      <w:r>
        <w:t>Katasterbe</w:t>
      </w:r>
      <w:r>
        <w:softHyphen/>
        <w:t>hörde</w:t>
      </w:r>
      <w:proofErr w:type="spellEnd"/>
      <w:r>
        <w:t xml:space="preserve"> </w:t>
      </w:r>
      <w:r w:rsidRPr="00EC0ED0">
        <w:t xml:space="preserve">(vgl. Nr. 6 </w:t>
      </w:r>
      <w:proofErr w:type="spellStart"/>
      <w:r w:rsidRPr="00EC0ED0">
        <w:t>LiegKatErl</w:t>
      </w:r>
      <w:proofErr w:type="spellEnd"/>
      <w:r w:rsidRPr="00EC0ED0">
        <w:t>)</w:t>
      </w:r>
      <w:r w:rsidR="00404A4B" w:rsidRPr="00EC0ED0">
        <w:t>.</w:t>
      </w:r>
      <w:r w:rsidR="00404A4B">
        <w:t xml:space="preserve"> </w:t>
      </w:r>
      <w:r w:rsidR="00FF1BE5">
        <w:t>Wurden die Ve</w:t>
      </w:r>
      <w:r w:rsidR="00FF1BE5">
        <w:t>r</w:t>
      </w:r>
      <w:r w:rsidR="00FF1BE5">
        <w:t xml:space="preserve">messungsschriften von der </w:t>
      </w:r>
      <w:r w:rsidR="00B17C97">
        <w:t>Katasterb</w:t>
      </w:r>
      <w:r w:rsidR="00FF1BE5">
        <w:t xml:space="preserve">ehörde selbst angefertigt, ist </w:t>
      </w:r>
      <w:r w:rsidR="00ED544C">
        <w:t xml:space="preserve">damit gleichzeitig die </w:t>
      </w:r>
      <w:r w:rsidR="00FF1BE5">
        <w:t>Fertigungsaussage eingeschlossen.</w:t>
      </w:r>
      <w:r w:rsidR="00E31328">
        <w:t xml:space="preserve"> </w:t>
      </w:r>
    </w:p>
    <w:p w:rsidR="00655F22" w:rsidRDefault="00655F22" w:rsidP="003B361C">
      <w:pPr>
        <w:jc w:val="both"/>
      </w:pPr>
    </w:p>
    <w:p w:rsidR="00471D28" w:rsidRDefault="00B33CA2" w:rsidP="003B361C">
      <w:pPr>
        <w:jc w:val="both"/>
      </w:pPr>
      <w:r>
        <w:t>(5) Weisen die Vermessun</w:t>
      </w:r>
      <w:r w:rsidR="00655F22">
        <w:t>g</w:t>
      </w:r>
      <w:r>
        <w:t>s</w:t>
      </w:r>
      <w:r w:rsidR="00655F22">
        <w:t>schriften schwerwiegende Mängel auf oder fehlen w</w:t>
      </w:r>
      <w:r w:rsidR="00655F22">
        <w:t>e</w:t>
      </w:r>
      <w:r w:rsidR="00655F22">
        <w:t>sentliche Unterlagen, sollen die gesamten Vermessung</w:t>
      </w:r>
      <w:r>
        <w:t>s</w:t>
      </w:r>
      <w:r w:rsidR="00655F22">
        <w:t>schriften der Vermessung</w:t>
      </w:r>
      <w:r w:rsidR="00655F22">
        <w:t>s</w:t>
      </w:r>
      <w:r w:rsidR="00655F22">
        <w:t xml:space="preserve">stelle zurückgegeben werden. </w:t>
      </w:r>
      <w:r w:rsidR="00AC4C4E">
        <w:t>Sie sind spätestens nach 3 Monaten wieder einz</w:t>
      </w:r>
      <w:r w:rsidR="00AC4C4E">
        <w:t>u</w:t>
      </w:r>
      <w:r w:rsidR="00AC4C4E">
        <w:t xml:space="preserve">reichen. </w:t>
      </w:r>
      <w:r w:rsidR="00655F22">
        <w:t xml:space="preserve">Ein schwerwiegender Mangel liegt vor, wenn ohne dessen Behebung das Liegenschaftskataster nicht fortgeführt werden kann. </w:t>
      </w:r>
    </w:p>
    <w:p w:rsidR="009C508B" w:rsidRPr="00AB3007" w:rsidRDefault="009C508B" w:rsidP="003B361C">
      <w:pPr>
        <w:jc w:val="both"/>
      </w:pPr>
    </w:p>
    <w:p w:rsidR="008A6D2C" w:rsidRDefault="008A6D2C" w:rsidP="003B361C">
      <w:pPr>
        <w:jc w:val="both"/>
      </w:pPr>
      <w:r w:rsidRPr="00AB3007">
        <w:t>(</w:t>
      </w:r>
      <w:r w:rsidR="00EC0ED0">
        <w:t>6</w:t>
      </w:r>
      <w:r w:rsidRPr="00AB3007">
        <w:t xml:space="preserve">) Bei </w:t>
      </w:r>
      <w:r w:rsidR="00A719F8">
        <w:t>abgebrochenen</w:t>
      </w:r>
      <w:r w:rsidRPr="00AB3007">
        <w:t xml:space="preserve"> </w:t>
      </w:r>
      <w:r w:rsidR="008032DA">
        <w:t>Liegenschaft</w:t>
      </w:r>
      <w:r w:rsidRPr="00AB3007">
        <w:t>svermessungen oder bei Vermes</w:t>
      </w:r>
      <w:r w:rsidRPr="00AB3007">
        <w:softHyphen/>
        <w:t>sungen anläs</w:t>
      </w:r>
      <w:r w:rsidRPr="00AB3007">
        <w:t>s</w:t>
      </w:r>
      <w:r w:rsidRPr="00AB3007">
        <w:t xml:space="preserve">lich von Gutachten in Grenzstreitigkeiten </w:t>
      </w:r>
      <w:r w:rsidRPr="00441772">
        <w:t xml:space="preserve">gilt Abs. </w:t>
      </w:r>
      <w:r w:rsidR="00441772">
        <w:t>3</w:t>
      </w:r>
      <w:r w:rsidR="00441772" w:rsidRPr="00AB3007">
        <w:t xml:space="preserve"> </w:t>
      </w:r>
      <w:r w:rsidRPr="00AB3007">
        <w:t>sinng</w:t>
      </w:r>
      <w:r w:rsidRPr="00AB3007">
        <w:t>e</w:t>
      </w:r>
      <w:r w:rsidRPr="00AB3007">
        <w:t xml:space="preserve">mäß. Auf fehlende oder nicht vollständige Teile der Vermessungsschriften sowie auf die Ursache einer nicht abgeschlossenen </w:t>
      </w:r>
      <w:r w:rsidR="002B30FA">
        <w:t>Liegenschafts</w:t>
      </w:r>
      <w:r w:rsidRPr="00AB3007">
        <w:t>vermessung ist hin</w:t>
      </w:r>
      <w:r w:rsidRPr="00AB3007">
        <w:softHyphen/>
        <w:t>zuweisen.</w:t>
      </w:r>
    </w:p>
    <w:p w:rsidR="008A6D2C" w:rsidRDefault="008A6D2C" w:rsidP="008A6D2C"/>
    <w:p w:rsidR="00851146" w:rsidRDefault="00851146" w:rsidP="008A6D2C">
      <w:r>
        <w:t>(</w:t>
      </w:r>
      <w:r w:rsidR="00EC0ED0">
        <w:t>7</w:t>
      </w:r>
      <w:r>
        <w:t>) Die Katasterbehörde informiert die Vermessungsstelle, sobald die Vermessung</w:t>
      </w:r>
      <w:r>
        <w:t>s</w:t>
      </w:r>
      <w:r>
        <w:t>schriften übernommen worden sind.</w:t>
      </w:r>
    </w:p>
    <w:p w:rsidR="00851146" w:rsidRDefault="00851146" w:rsidP="008A6D2C"/>
    <w:p w:rsidR="008A6D2C" w:rsidRDefault="008A6D2C" w:rsidP="008A6D2C"/>
    <w:p w:rsidR="008A6D2C" w:rsidRDefault="00441772" w:rsidP="008A6D2C">
      <w:r>
        <w:t>22</w:t>
      </w:r>
      <w:r w:rsidR="008A6D2C">
        <w:t>.2 Umfang</w:t>
      </w:r>
    </w:p>
    <w:p w:rsidR="008A6D2C" w:rsidRDefault="008A6D2C" w:rsidP="008A6D2C"/>
    <w:p w:rsidR="00283D2D" w:rsidRDefault="00283D2D" w:rsidP="002B775E">
      <w:pPr>
        <w:jc w:val="both"/>
      </w:pPr>
      <w:r>
        <w:t>(1) Vermessungsschriften über Liegenschaftsvermessungen umfassen insbesondere die nachfolgend aufgeführten analogen und digitalen Dokumente.</w:t>
      </w:r>
    </w:p>
    <w:p w:rsidR="002B775E" w:rsidRDefault="002B775E" w:rsidP="002B775E">
      <w:pPr>
        <w:jc w:val="both"/>
      </w:pPr>
    </w:p>
    <w:p w:rsidR="00283D2D" w:rsidRPr="00AD01B5" w:rsidRDefault="00283D2D" w:rsidP="002B775E">
      <w:pPr>
        <w:jc w:val="both"/>
      </w:pPr>
      <w:r w:rsidRPr="00AD01B5">
        <w:t xml:space="preserve">a) </w:t>
      </w:r>
      <w:r w:rsidR="004E1FA8">
        <w:t>In analoger Form</w:t>
      </w:r>
      <w:r w:rsidR="004E1FA8" w:rsidRPr="00AD01B5">
        <w:t xml:space="preserve"> </w:t>
      </w:r>
      <w:r w:rsidRPr="00AD01B5">
        <w:t>sind einzureichen:</w:t>
      </w:r>
    </w:p>
    <w:p w:rsidR="005329BD" w:rsidRPr="00AD01B5" w:rsidRDefault="005329BD" w:rsidP="005329BD">
      <w:pPr>
        <w:jc w:val="both"/>
      </w:pPr>
      <w:r w:rsidRPr="00AD01B5">
        <w:t xml:space="preserve">- die Fertigungsaussage (Blatt A </w:t>
      </w:r>
      <w:r w:rsidR="00AF0F66">
        <w:t xml:space="preserve">der </w:t>
      </w:r>
      <w:r w:rsidRPr="00AD01B5">
        <w:t xml:space="preserve">Anlage </w:t>
      </w:r>
      <w:r w:rsidR="00F5215B">
        <w:t>8</w:t>
      </w:r>
      <w:r w:rsidRPr="00AD01B5">
        <w:t>)</w:t>
      </w:r>
    </w:p>
    <w:p w:rsidR="00283D2D" w:rsidRPr="00AD01B5" w:rsidRDefault="005329BD" w:rsidP="002B775E">
      <w:pPr>
        <w:jc w:val="both"/>
      </w:pPr>
      <w:r w:rsidRPr="00AD01B5">
        <w:lastRenderedPageBreak/>
        <w:t xml:space="preserve">- </w:t>
      </w:r>
      <w:r w:rsidR="00500BF5" w:rsidRPr="00AD01B5">
        <w:t>der Fortführungsriss</w:t>
      </w:r>
      <w:r w:rsidR="00D15BBD" w:rsidRPr="00AD01B5">
        <w:t xml:space="preserve"> </w:t>
      </w:r>
      <w:r w:rsidR="00F545E9" w:rsidRPr="00AD01B5">
        <w:t>mit den</w:t>
      </w:r>
      <w:r w:rsidR="00500BF5" w:rsidRPr="00AD01B5">
        <w:t xml:space="preserve"> </w:t>
      </w:r>
      <w:r w:rsidR="00D15BBD" w:rsidRPr="00AD01B5">
        <w:t>Messdatenübersichten (Blätter B</w:t>
      </w:r>
      <w:r w:rsidR="00021C88" w:rsidRPr="00AD01B5">
        <w:t>1, B2</w:t>
      </w:r>
      <w:r w:rsidR="00D15BBD" w:rsidRPr="00AD01B5">
        <w:t xml:space="preserve"> und C der Anl</w:t>
      </w:r>
      <w:r w:rsidR="00D15BBD" w:rsidRPr="00AD01B5">
        <w:t>a</w:t>
      </w:r>
      <w:r w:rsidR="00D15BBD" w:rsidRPr="00AD01B5">
        <w:t xml:space="preserve">ge </w:t>
      </w:r>
      <w:r w:rsidR="00F5215B">
        <w:t xml:space="preserve">8 </w:t>
      </w:r>
      <w:r w:rsidR="00D15BBD" w:rsidRPr="00AD01B5">
        <w:t xml:space="preserve">und die VP-Liste </w:t>
      </w:r>
      <w:r w:rsidR="00AD01B5">
        <w:t xml:space="preserve">in </w:t>
      </w:r>
      <w:r w:rsidR="00D15BBD" w:rsidRPr="00AD01B5">
        <w:t xml:space="preserve">Blatt D der Anlage </w:t>
      </w:r>
      <w:r w:rsidR="00F5215B">
        <w:t>8</w:t>
      </w:r>
      <w:r w:rsidR="00471D28">
        <w:t>)</w:t>
      </w:r>
    </w:p>
    <w:p w:rsidR="00283D2D" w:rsidRPr="00AD01B5" w:rsidRDefault="00283D2D" w:rsidP="002B775E">
      <w:pPr>
        <w:jc w:val="both"/>
      </w:pPr>
      <w:r w:rsidRPr="00AD01B5">
        <w:t xml:space="preserve">- die Grenzniederschrift </w:t>
      </w:r>
      <w:r w:rsidR="0087036A" w:rsidRPr="00AD01B5">
        <w:t xml:space="preserve">(Anlage </w:t>
      </w:r>
      <w:r w:rsidR="00F5215B">
        <w:t>12</w:t>
      </w:r>
      <w:r w:rsidR="0087036A" w:rsidRPr="00AD01B5">
        <w:t>) inklusive der Vollmachten, Bestätigungen</w:t>
      </w:r>
      <w:r w:rsidR="004B0CEE">
        <w:t>,</w:t>
      </w:r>
      <w:r w:rsidR="0087036A" w:rsidRPr="00AD01B5">
        <w:t xml:space="preserve"> G</w:t>
      </w:r>
      <w:r w:rsidR="0087036A" w:rsidRPr="00AD01B5">
        <w:t>e</w:t>
      </w:r>
      <w:r w:rsidR="0087036A" w:rsidRPr="00AD01B5">
        <w:t>nehmigungen, Durchschriften der Bekanntgaben und Zustellungsnachweisen</w:t>
      </w:r>
    </w:p>
    <w:p w:rsidR="009055A0" w:rsidRPr="00AD01B5" w:rsidRDefault="009055A0" w:rsidP="002B775E">
      <w:pPr>
        <w:jc w:val="both"/>
      </w:pPr>
      <w:r w:rsidRPr="00AD01B5">
        <w:t>- die behördlichen Genehmigungen sowie Vereinigungsanträge und Ergebnisse von Belastungsanfragen</w:t>
      </w:r>
    </w:p>
    <w:p w:rsidR="0087036A" w:rsidRPr="00AD01B5" w:rsidRDefault="00350429" w:rsidP="002B775E">
      <w:pPr>
        <w:jc w:val="both"/>
      </w:pPr>
      <w:r w:rsidRPr="00AD01B5">
        <w:t xml:space="preserve">- </w:t>
      </w:r>
      <w:r w:rsidR="004B4D65">
        <w:t xml:space="preserve">die </w:t>
      </w:r>
      <w:r w:rsidR="0087036A" w:rsidRPr="00AD01B5">
        <w:t xml:space="preserve">von Hand </w:t>
      </w:r>
      <w:r w:rsidRPr="00AD01B5">
        <w:t>berichtigte</w:t>
      </w:r>
      <w:r w:rsidR="004B4D65">
        <w:t>n</w:t>
      </w:r>
      <w:r w:rsidR="0087036A" w:rsidRPr="00AD01B5">
        <w:t xml:space="preserve"> AP-Karten.</w:t>
      </w:r>
    </w:p>
    <w:p w:rsidR="00283D2D" w:rsidRPr="00AD01B5" w:rsidRDefault="00283D2D" w:rsidP="002B775E">
      <w:pPr>
        <w:jc w:val="both"/>
      </w:pPr>
    </w:p>
    <w:p w:rsidR="00283D2D" w:rsidRPr="00AD01B5" w:rsidRDefault="00283D2D" w:rsidP="002B775E">
      <w:pPr>
        <w:jc w:val="both"/>
      </w:pPr>
      <w:r w:rsidRPr="00AD01B5">
        <w:t xml:space="preserve">b) </w:t>
      </w:r>
      <w:r w:rsidR="004E1FA8">
        <w:t>In digitaler Form</w:t>
      </w:r>
      <w:r w:rsidR="004E1FA8" w:rsidRPr="00AD01B5">
        <w:t xml:space="preserve"> </w:t>
      </w:r>
      <w:r w:rsidRPr="00AD01B5">
        <w:t>sind einzureichen</w:t>
      </w:r>
      <w:r w:rsidR="00886E80">
        <w:t>:</w:t>
      </w:r>
      <w:r w:rsidRPr="00AD01B5">
        <w:t xml:space="preserve"> </w:t>
      </w:r>
    </w:p>
    <w:p w:rsidR="00230348" w:rsidRPr="00AD01B5" w:rsidRDefault="00283D2D" w:rsidP="002B775E">
      <w:pPr>
        <w:jc w:val="both"/>
      </w:pPr>
      <w:r w:rsidRPr="00AD01B5">
        <w:t>-</w:t>
      </w:r>
      <w:r w:rsidR="00230348" w:rsidRPr="00AD01B5">
        <w:t xml:space="preserve"> </w:t>
      </w:r>
      <w:r w:rsidR="00D15BBD" w:rsidRPr="00AD01B5">
        <w:t xml:space="preserve">die Protokollierung der Vermessung (sämtliche Blätter der Anlage </w:t>
      </w:r>
      <w:r w:rsidR="00F5215B">
        <w:t>8</w:t>
      </w:r>
      <w:r w:rsidR="00D15BBD" w:rsidRPr="00AD01B5">
        <w:t>)</w:t>
      </w:r>
      <w:r w:rsidRPr="00AD01B5">
        <w:t xml:space="preserve"> </w:t>
      </w:r>
    </w:p>
    <w:p w:rsidR="00283D2D" w:rsidRPr="00AD01B5" w:rsidRDefault="00144C91" w:rsidP="002B775E">
      <w:pPr>
        <w:jc w:val="both"/>
      </w:pPr>
      <w:r w:rsidRPr="00AD01B5">
        <w:t xml:space="preserve">- </w:t>
      </w:r>
      <w:r w:rsidR="00283D2D" w:rsidRPr="00AD01B5">
        <w:t>die Erhebungsdaten im Format NAS-ERH</w:t>
      </w:r>
      <w:r w:rsidR="00AD480E" w:rsidRPr="00AD01B5">
        <w:t xml:space="preserve"> </w:t>
      </w:r>
      <w:r w:rsidR="00F5215B">
        <w:t xml:space="preserve">für Liegenschaftsvermessungen </w:t>
      </w:r>
      <w:r w:rsidR="00AD480E" w:rsidRPr="00AD01B5">
        <w:t xml:space="preserve">(Anlage </w:t>
      </w:r>
      <w:r w:rsidR="00933C0C" w:rsidRPr="00AD01B5">
        <w:t>3</w:t>
      </w:r>
      <w:r w:rsidR="00F5215B">
        <w:t>.1</w:t>
      </w:r>
      <w:r w:rsidR="00AD480E" w:rsidRPr="00AD01B5">
        <w:t>)</w:t>
      </w:r>
    </w:p>
    <w:p w:rsidR="00230348" w:rsidRDefault="00230348" w:rsidP="00230348">
      <w:pPr>
        <w:jc w:val="both"/>
      </w:pPr>
      <w:r w:rsidRPr="00AD01B5">
        <w:t xml:space="preserve">- die Anschriften </w:t>
      </w:r>
      <w:r w:rsidR="000D1621" w:rsidRPr="00AD01B5">
        <w:t xml:space="preserve">und Namen </w:t>
      </w:r>
      <w:r w:rsidRPr="00AD01B5">
        <w:t xml:space="preserve">der Beteiligten, denen die Fortführungsmitteilungen zu übersenden sind, und die Anschriften der </w:t>
      </w:r>
      <w:r w:rsidR="007C6029" w:rsidRPr="00AD01B5">
        <w:t>Kostens</w:t>
      </w:r>
      <w:r w:rsidRPr="00AD01B5">
        <w:t xml:space="preserve">chuldner </w:t>
      </w:r>
      <w:r w:rsidR="007C6029" w:rsidRPr="00AD01B5">
        <w:t xml:space="preserve">für die Gebühr der </w:t>
      </w:r>
      <w:proofErr w:type="spellStart"/>
      <w:r w:rsidR="007C6029" w:rsidRPr="00AD01B5">
        <w:t>Flu</w:t>
      </w:r>
      <w:r w:rsidR="007C6029" w:rsidRPr="00AD01B5">
        <w:t>r</w:t>
      </w:r>
      <w:r w:rsidR="007C6029" w:rsidRPr="00AD01B5">
        <w:t>stücksbildung</w:t>
      </w:r>
      <w:proofErr w:type="spellEnd"/>
    </w:p>
    <w:p w:rsidR="001A62AC" w:rsidRDefault="001A62AC" w:rsidP="00230348">
      <w:pPr>
        <w:jc w:val="both"/>
      </w:pPr>
      <w:r>
        <w:t xml:space="preserve">- </w:t>
      </w:r>
      <w:r w:rsidR="00B22BE9">
        <w:t xml:space="preserve">der verwendete </w:t>
      </w:r>
      <w:r>
        <w:t xml:space="preserve">ALKIS-Bestandsdatenauszug </w:t>
      </w:r>
    </w:p>
    <w:p w:rsidR="00EB109E" w:rsidRDefault="00EB109E" w:rsidP="00230348">
      <w:pPr>
        <w:jc w:val="both"/>
      </w:pPr>
      <w:r>
        <w:t xml:space="preserve">- </w:t>
      </w:r>
      <w:r w:rsidR="00886E80">
        <w:t xml:space="preserve">die </w:t>
      </w:r>
      <w:r>
        <w:t xml:space="preserve">Datei der verwendeten </w:t>
      </w:r>
      <w:r w:rsidR="005F01EC">
        <w:t xml:space="preserve">Punkte </w:t>
      </w:r>
      <w:r>
        <w:t>(Anlage 3</w:t>
      </w:r>
      <w:r w:rsidR="00F5215B">
        <w:t>.1</w:t>
      </w:r>
      <w:r>
        <w:t>)</w:t>
      </w:r>
    </w:p>
    <w:p w:rsidR="0087036A" w:rsidRDefault="00570ADB" w:rsidP="0087036A">
      <w:pPr>
        <w:jc w:val="both"/>
      </w:pPr>
      <w:r>
        <w:t>-</w:t>
      </w:r>
      <w:r w:rsidR="0087036A">
        <w:t xml:space="preserve"> </w:t>
      </w:r>
      <w:r w:rsidR="004B4D65">
        <w:t xml:space="preserve">die </w:t>
      </w:r>
      <w:r w:rsidR="0087036A">
        <w:t>neu angefertigten AP-Karten</w:t>
      </w:r>
      <w:r>
        <w:t>.</w:t>
      </w:r>
    </w:p>
    <w:p w:rsidR="001A62AC" w:rsidRDefault="001A62AC" w:rsidP="008A6D2C"/>
    <w:p w:rsidR="008A6D2C" w:rsidRDefault="008A6D2C" w:rsidP="008A6D2C">
      <w:pPr>
        <w:jc w:val="both"/>
      </w:pPr>
      <w:r w:rsidRPr="0006413B">
        <w:t xml:space="preserve">(2) </w:t>
      </w:r>
      <w:r w:rsidR="007912FA">
        <w:t xml:space="preserve">Wurden die Vermessungsunterlagen bei der Vermessungsstelle ausgedruckt, </w:t>
      </w:r>
      <w:r w:rsidR="00F82686">
        <w:t>sollen</w:t>
      </w:r>
      <w:r w:rsidR="007912FA">
        <w:t xml:space="preserve"> diese dem Katasteramt mit den Vermessungsschriften eingereicht werden. </w:t>
      </w:r>
    </w:p>
    <w:p w:rsidR="00FE5576" w:rsidRDefault="00FE5576" w:rsidP="008A6D2C"/>
    <w:p w:rsidR="00CC10AE" w:rsidRDefault="00CC10AE" w:rsidP="008A6D2C"/>
    <w:p w:rsidR="008A6D2C" w:rsidRDefault="00AF5EB3" w:rsidP="008A6D2C">
      <w:r>
        <w:t>22</w:t>
      </w:r>
      <w:r w:rsidR="008A6D2C">
        <w:t>.3 Fertigungsaussage</w:t>
      </w:r>
    </w:p>
    <w:p w:rsidR="008A6D2C" w:rsidRDefault="008A6D2C" w:rsidP="008A6D2C"/>
    <w:p w:rsidR="008A6D2C" w:rsidRPr="00ED4272" w:rsidRDefault="008A6D2C" w:rsidP="008A6D2C">
      <w:pPr>
        <w:tabs>
          <w:tab w:val="num" w:pos="709"/>
        </w:tabs>
        <w:jc w:val="both"/>
      </w:pPr>
      <w:r>
        <w:t xml:space="preserve">(1) </w:t>
      </w:r>
      <w:r w:rsidRPr="00ED4272">
        <w:t>Die Vermessung</w:t>
      </w:r>
      <w:r>
        <w:t>s</w:t>
      </w:r>
      <w:r w:rsidRPr="00ED4272">
        <w:t xml:space="preserve">stellen sind für die Vollständigkeit und Richtigkeit der von ihnen eingereichten Vermessungsschriften im ganzen Umfang verantwortlich. </w:t>
      </w:r>
    </w:p>
    <w:p w:rsidR="008A6D2C" w:rsidRDefault="008A6D2C" w:rsidP="008A6D2C">
      <w:pPr>
        <w:jc w:val="both"/>
      </w:pPr>
    </w:p>
    <w:p w:rsidR="00273058" w:rsidRPr="00273058" w:rsidRDefault="00CC10AE" w:rsidP="00273058">
      <w:pPr>
        <w:jc w:val="both"/>
      </w:pPr>
      <w:r>
        <w:t xml:space="preserve">(2) </w:t>
      </w:r>
      <w:r w:rsidR="00273058" w:rsidRPr="00273058">
        <w:t>Die Vollständigkeit und Richtigkeit der Vermessungsschriften ist von der Öffen</w:t>
      </w:r>
      <w:r w:rsidR="00273058" w:rsidRPr="00273058">
        <w:t>t</w:t>
      </w:r>
      <w:r w:rsidR="00273058" w:rsidRPr="00273058">
        <w:t>lich bestellten Vermessungsingenieurin, dem Öffentlich bestellten Ver</w:t>
      </w:r>
      <w:r w:rsidR="00273058" w:rsidRPr="00273058">
        <w:softHyphen/>
        <w:t xml:space="preserve">messungsingenieur oder der </w:t>
      </w:r>
      <w:r w:rsidR="00273058" w:rsidRPr="00D60653">
        <w:t xml:space="preserve">nach § </w:t>
      </w:r>
      <w:r w:rsidR="00AD480E" w:rsidRPr="00D60653">
        <w:t xml:space="preserve">2 </w:t>
      </w:r>
      <w:r w:rsidR="00273058" w:rsidRPr="00D60653">
        <w:t xml:space="preserve">Abs. </w:t>
      </w:r>
      <w:r w:rsidR="00AD480E" w:rsidRPr="00D60653">
        <w:t xml:space="preserve">4 </w:t>
      </w:r>
      <w:proofErr w:type="spellStart"/>
      <w:r w:rsidR="00273058" w:rsidRPr="00D60653">
        <w:t>VermKatG</w:t>
      </w:r>
      <w:proofErr w:type="spellEnd"/>
      <w:r w:rsidR="00273058" w:rsidRPr="00D60653">
        <w:t xml:space="preserve"> N</w:t>
      </w:r>
      <w:r w:rsidR="00AD480E" w:rsidRPr="00D60653">
        <w:t>R</w:t>
      </w:r>
      <w:r w:rsidR="00273058" w:rsidRPr="00D60653">
        <w:t>W zuständigen</w:t>
      </w:r>
      <w:r w:rsidR="00273058" w:rsidRPr="00273058">
        <w:t xml:space="preserve"> Beamtin oder dem zuständigen Beamten der behördlichen Vermessungsstelle durch Abgabe folgender Fertigungsaussage zu bescheinigen:</w:t>
      </w:r>
    </w:p>
    <w:p w:rsidR="00273058" w:rsidRDefault="00273058" w:rsidP="008A6D2C">
      <w:pPr>
        <w:jc w:val="both"/>
      </w:pPr>
    </w:p>
    <w:p w:rsidR="008A6D2C" w:rsidRDefault="008A6D2C" w:rsidP="008A6D2C">
      <w:pPr>
        <w:tabs>
          <w:tab w:val="left" w:pos="0"/>
          <w:tab w:val="left" w:pos="849"/>
          <w:tab w:val="left" w:pos="1303"/>
          <w:tab w:val="left" w:pos="1983"/>
          <w:tab w:val="left" w:pos="2880"/>
        </w:tabs>
        <w:ind w:right="2496"/>
        <w:jc w:val="both"/>
        <w:rPr>
          <w:rFonts w:ascii="Times New Roman" w:hAnsi="Times New Roman"/>
        </w:rPr>
      </w:pPr>
    </w:p>
    <w:p w:rsidR="008A6D2C" w:rsidRPr="00ED4272" w:rsidRDefault="008A6D2C" w:rsidP="008A6D2C">
      <w:pPr>
        <w:tabs>
          <w:tab w:val="left" w:pos="0"/>
          <w:tab w:val="left" w:pos="709"/>
          <w:tab w:val="left" w:pos="1303"/>
          <w:tab w:val="left" w:pos="1983"/>
          <w:tab w:val="left" w:pos="2880"/>
        </w:tabs>
        <w:ind w:left="709" w:right="2496"/>
        <w:jc w:val="both"/>
      </w:pPr>
      <w:r w:rsidRPr="00ED4272">
        <w:t xml:space="preserve">"Vollständigkeit und Richtigkeit der </w:t>
      </w:r>
      <w:proofErr w:type="spellStart"/>
      <w:r w:rsidRPr="00ED4272">
        <w:t>Vermessungs</w:t>
      </w:r>
      <w:r w:rsidRPr="00ED4272">
        <w:softHyphen/>
        <w:t>schriften</w:t>
      </w:r>
      <w:proofErr w:type="spellEnd"/>
      <w:r w:rsidRPr="00ED4272">
        <w:t xml:space="preserve"> sind geprüft und werden hiermit beschei</w:t>
      </w:r>
      <w:r w:rsidRPr="00ED4272">
        <w:softHyphen/>
        <w:t>nigt</w:t>
      </w:r>
    </w:p>
    <w:p w:rsidR="008A6D2C" w:rsidRPr="00ED4272" w:rsidRDefault="008A6D2C" w:rsidP="008A6D2C">
      <w:pPr>
        <w:tabs>
          <w:tab w:val="left" w:pos="0"/>
          <w:tab w:val="left" w:pos="849"/>
          <w:tab w:val="left" w:pos="1303"/>
          <w:tab w:val="left" w:pos="1983"/>
          <w:tab w:val="left" w:pos="2880"/>
        </w:tabs>
        <w:ind w:right="-224" w:firstLine="5040"/>
        <w:jc w:val="both"/>
      </w:pPr>
    </w:p>
    <w:p w:rsidR="008A6D2C" w:rsidRPr="00ED4272" w:rsidRDefault="008A6D2C" w:rsidP="008A6D2C">
      <w:pPr>
        <w:tabs>
          <w:tab w:val="left" w:pos="0"/>
          <w:tab w:val="left" w:pos="1053"/>
          <w:tab w:val="left" w:pos="1677"/>
          <w:tab w:val="left" w:pos="2160"/>
          <w:tab w:val="left" w:pos="2880"/>
          <w:tab w:val="left" w:pos="3604"/>
        </w:tabs>
        <w:ind w:right="-224" w:firstLine="3604"/>
        <w:jc w:val="both"/>
      </w:pPr>
      <w:r w:rsidRPr="00ED4272">
        <w:t>Ort, Datum</w:t>
      </w:r>
    </w:p>
    <w:p w:rsidR="008A6D2C" w:rsidRPr="00ED4272" w:rsidRDefault="008A6D2C" w:rsidP="008A6D2C">
      <w:pPr>
        <w:tabs>
          <w:tab w:val="left" w:pos="0"/>
          <w:tab w:val="left" w:pos="1053"/>
          <w:tab w:val="left" w:pos="1677"/>
          <w:tab w:val="left" w:pos="2160"/>
          <w:tab w:val="left" w:pos="2880"/>
          <w:tab w:val="left" w:pos="3604"/>
        </w:tabs>
        <w:ind w:left="1053" w:right="-224"/>
        <w:jc w:val="both"/>
      </w:pPr>
      <w:r w:rsidRPr="00ED4272">
        <w:t>Dienst-(Amts-)</w:t>
      </w:r>
    </w:p>
    <w:p w:rsidR="008A6D2C" w:rsidRPr="00ED4272" w:rsidRDefault="008A6D2C" w:rsidP="008A6D2C">
      <w:pPr>
        <w:tabs>
          <w:tab w:val="left" w:pos="0"/>
          <w:tab w:val="left" w:pos="1053"/>
          <w:tab w:val="left" w:pos="1677"/>
          <w:tab w:val="left" w:pos="2160"/>
          <w:tab w:val="left" w:pos="2880"/>
          <w:tab w:val="left" w:pos="3604"/>
        </w:tabs>
        <w:ind w:left="1053" w:right="-224"/>
        <w:jc w:val="both"/>
      </w:pPr>
      <w:r w:rsidRPr="00ED4272">
        <w:t xml:space="preserve">   </w:t>
      </w:r>
      <w:proofErr w:type="spellStart"/>
      <w:r w:rsidRPr="00ED4272">
        <w:t>siegel</w:t>
      </w:r>
      <w:proofErr w:type="spellEnd"/>
    </w:p>
    <w:p w:rsidR="008A6D2C" w:rsidRPr="00ED4272" w:rsidRDefault="008A6D2C" w:rsidP="008A6D2C">
      <w:pPr>
        <w:tabs>
          <w:tab w:val="left" w:pos="0"/>
          <w:tab w:val="left" w:pos="1053"/>
          <w:tab w:val="left" w:pos="1677"/>
          <w:tab w:val="left" w:pos="2160"/>
          <w:tab w:val="left" w:pos="2880"/>
          <w:tab w:val="left" w:pos="3604"/>
        </w:tabs>
        <w:ind w:right="-224" w:firstLine="3604"/>
        <w:jc w:val="both"/>
      </w:pPr>
      <w:r w:rsidRPr="00ED4272">
        <w:t>Unterschrift</w:t>
      </w:r>
    </w:p>
    <w:p w:rsidR="008A6D2C" w:rsidRPr="00ED4272" w:rsidRDefault="008A6D2C" w:rsidP="008A6D2C">
      <w:pPr>
        <w:tabs>
          <w:tab w:val="left" w:pos="0"/>
          <w:tab w:val="left" w:pos="1053"/>
          <w:tab w:val="left" w:pos="1677"/>
          <w:tab w:val="left" w:pos="2160"/>
          <w:tab w:val="left" w:pos="2880"/>
          <w:tab w:val="left" w:pos="3604"/>
        </w:tabs>
        <w:ind w:right="-224" w:firstLine="3604"/>
        <w:jc w:val="both"/>
      </w:pPr>
    </w:p>
    <w:p w:rsidR="008A6D2C" w:rsidRPr="00ED4272" w:rsidRDefault="008A6D2C" w:rsidP="008A6D2C">
      <w:pPr>
        <w:tabs>
          <w:tab w:val="left" w:pos="0"/>
          <w:tab w:val="left" w:pos="1053"/>
          <w:tab w:val="left" w:pos="1677"/>
          <w:tab w:val="left" w:pos="2160"/>
          <w:tab w:val="left" w:pos="2880"/>
          <w:tab w:val="left" w:pos="3604"/>
        </w:tabs>
        <w:ind w:right="-224" w:firstLine="3604"/>
        <w:jc w:val="both"/>
      </w:pPr>
      <w:r w:rsidRPr="00ED4272">
        <w:t xml:space="preserve">(Name)    </w:t>
      </w:r>
    </w:p>
    <w:p w:rsidR="008A6D2C" w:rsidRDefault="008A6D2C" w:rsidP="008A6D2C"/>
    <w:p w:rsidR="008A6D2C" w:rsidRDefault="008A6D2C" w:rsidP="008A6D2C">
      <w:pPr>
        <w:jc w:val="both"/>
      </w:pPr>
    </w:p>
    <w:p w:rsidR="008A6D2C" w:rsidRDefault="008A6D2C" w:rsidP="008A6D2C">
      <w:pPr>
        <w:jc w:val="both"/>
      </w:pPr>
      <w:r>
        <w:t>(</w:t>
      </w:r>
      <w:r w:rsidR="00CC10AE">
        <w:t>3</w:t>
      </w:r>
      <w:r>
        <w:t xml:space="preserve">) Werden Vermessungsschriften im Rahmen von Bodenordnungsverfahren nach dem BauGB oder dem FlurbG erstellt, ist </w:t>
      </w:r>
      <w:r w:rsidR="00D60653">
        <w:t>der Abs. 2</w:t>
      </w:r>
      <w:r>
        <w:t xml:space="preserve"> sinngemäß anzuwenden, um  die Eignung der Vermessungsschriften zur Berichtigung des Liegenschaftskatasters </w:t>
      </w:r>
      <w:r w:rsidR="00AF0F66">
        <w:t xml:space="preserve">zu </w:t>
      </w:r>
      <w:r>
        <w:t>bescheinigen</w:t>
      </w:r>
      <w:r w:rsidR="00AF0F66">
        <w:t>.</w:t>
      </w:r>
    </w:p>
    <w:p w:rsidR="008A6D2C" w:rsidRPr="003F07AB" w:rsidRDefault="008A6D2C" w:rsidP="000B38D5">
      <w:pPr>
        <w:tabs>
          <w:tab w:val="left" w:pos="0"/>
        </w:tabs>
        <w:ind w:left="720" w:hanging="720"/>
        <w:jc w:val="both"/>
      </w:pPr>
    </w:p>
    <w:p w:rsidR="008A6D2C" w:rsidRDefault="008A6D2C" w:rsidP="000B38D5">
      <w:pPr>
        <w:tabs>
          <w:tab w:val="left" w:pos="0"/>
        </w:tabs>
        <w:ind w:left="720" w:hanging="720"/>
        <w:jc w:val="both"/>
      </w:pPr>
    </w:p>
    <w:p w:rsidR="008A6D2C" w:rsidRPr="001B6F30" w:rsidRDefault="00AF5EB3" w:rsidP="008A6D2C">
      <w:pPr>
        <w:jc w:val="both"/>
        <w:outlineLvl w:val="0"/>
        <w:rPr>
          <w:b/>
          <w:i/>
        </w:rPr>
      </w:pPr>
      <w:bookmarkStart w:id="32" w:name="_Toc444767766"/>
      <w:r>
        <w:rPr>
          <w:b/>
          <w:i/>
        </w:rPr>
        <w:t>23</w:t>
      </w:r>
      <w:r w:rsidRPr="001B6F30">
        <w:rPr>
          <w:b/>
          <w:i/>
        </w:rPr>
        <w:t xml:space="preserve"> </w:t>
      </w:r>
      <w:proofErr w:type="gramStart"/>
      <w:r w:rsidR="008A6D2C" w:rsidRPr="001B6F30">
        <w:rPr>
          <w:b/>
          <w:i/>
        </w:rPr>
        <w:t>Fortführungsriss</w:t>
      </w:r>
      <w:bookmarkEnd w:id="32"/>
      <w:proofErr w:type="gramEnd"/>
    </w:p>
    <w:p w:rsidR="006E3643" w:rsidRDefault="006E3643" w:rsidP="000B38D5">
      <w:pPr>
        <w:tabs>
          <w:tab w:val="left" w:pos="0"/>
        </w:tabs>
        <w:ind w:left="720" w:hanging="720"/>
        <w:jc w:val="both"/>
      </w:pPr>
    </w:p>
    <w:p w:rsidR="008A6D2C" w:rsidRPr="00822CD3" w:rsidRDefault="00AF5EB3" w:rsidP="008A6D2C">
      <w:pPr>
        <w:tabs>
          <w:tab w:val="left" w:pos="0"/>
        </w:tabs>
        <w:ind w:left="720" w:hanging="720"/>
        <w:jc w:val="both"/>
      </w:pPr>
      <w:r>
        <w:t>23</w:t>
      </w:r>
      <w:r w:rsidR="008A6D2C" w:rsidRPr="00822CD3">
        <w:t>.1 Definition</w:t>
      </w:r>
    </w:p>
    <w:p w:rsidR="008A6D2C" w:rsidRPr="00822CD3" w:rsidRDefault="008A6D2C" w:rsidP="000B38D5">
      <w:pPr>
        <w:tabs>
          <w:tab w:val="left" w:pos="0"/>
        </w:tabs>
        <w:ind w:left="720" w:hanging="720"/>
        <w:jc w:val="both"/>
      </w:pPr>
    </w:p>
    <w:p w:rsidR="00262E90" w:rsidRDefault="00262E90" w:rsidP="00262E90">
      <w:pPr>
        <w:pStyle w:val="Textkrper21"/>
        <w:tabs>
          <w:tab w:val="clear" w:pos="1530"/>
          <w:tab w:val="left" w:pos="540"/>
        </w:tabs>
        <w:spacing w:line="240" w:lineRule="auto"/>
        <w:ind w:left="0" w:firstLine="0"/>
        <w:rPr>
          <w:rFonts w:ascii="Arial" w:hAnsi="Arial" w:cs="Arial"/>
        </w:rPr>
      </w:pPr>
      <w:r>
        <w:rPr>
          <w:rFonts w:ascii="Arial" w:hAnsi="Arial" w:cs="Arial"/>
        </w:rPr>
        <w:t xml:space="preserve">(1) </w:t>
      </w:r>
      <w:r w:rsidRPr="00822CD3">
        <w:rPr>
          <w:rFonts w:ascii="Arial" w:hAnsi="Arial" w:cs="Arial"/>
        </w:rPr>
        <w:t xml:space="preserve">Der Fortführungsriss dokumentiert das Ergebnis der Grenzuntersuchung, die Abmarkung der Grundstücksgrenzen und die </w:t>
      </w:r>
      <w:proofErr w:type="spellStart"/>
      <w:r w:rsidRPr="00822CD3">
        <w:rPr>
          <w:rFonts w:ascii="Arial" w:hAnsi="Arial" w:cs="Arial"/>
        </w:rPr>
        <w:t>Aufmessung</w:t>
      </w:r>
      <w:proofErr w:type="spellEnd"/>
      <w:r w:rsidRPr="00822CD3">
        <w:rPr>
          <w:rFonts w:ascii="Arial" w:hAnsi="Arial" w:cs="Arial"/>
        </w:rPr>
        <w:t xml:space="preserve"> der Liegenschaften. </w:t>
      </w:r>
    </w:p>
    <w:p w:rsidR="00262E90" w:rsidRDefault="00262E90" w:rsidP="00262E90">
      <w:pPr>
        <w:pStyle w:val="Textkrper21"/>
        <w:tabs>
          <w:tab w:val="clear" w:pos="1530"/>
          <w:tab w:val="left" w:pos="540"/>
        </w:tabs>
        <w:spacing w:line="240" w:lineRule="auto"/>
        <w:ind w:left="0" w:firstLine="0"/>
        <w:rPr>
          <w:rFonts w:ascii="Arial" w:hAnsi="Arial" w:cs="Arial"/>
        </w:rPr>
      </w:pPr>
    </w:p>
    <w:p w:rsidR="00262E90" w:rsidRDefault="00262E90" w:rsidP="00262E90">
      <w:pPr>
        <w:pStyle w:val="Textkrper21"/>
        <w:tabs>
          <w:tab w:val="clear" w:pos="1530"/>
          <w:tab w:val="left" w:pos="540"/>
        </w:tabs>
        <w:spacing w:line="240" w:lineRule="auto"/>
        <w:ind w:left="0" w:firstLine="0"/>
        <w:rPr>
          <w:rFonts w:ascii="Arial" w:hAnsi="Arial" w:cs="Arial"/>
        </w:rPr>
      </w:pPr>
      <w:r>
        <w:rPr>
          <w:rFonts w:ascii="Arial" w:hAnsi="Arial" w:cs="Arial"/>
        </w:rPr>
        <w:t xml:space="preserve">(2) Die Vermessung ist darüber </w:t>
      </w:r>
      <w:r w:rsidRPr="00AD01B5">
        <w:rPr>
          <w:rFonts w:ascii="Arial" w:hAnsi="Arial" w:cs="Arial"/>
        </w:rPr>
        <w:t xml:space="preserve">hinaus in den Vordrucken der Anlage </w:t>
      </w:r>
      <w:r w:rsidR="00F5215B">
        <w:rPr>
          <w:rFonts w:ascii="Arial" w:hAnsi="Arial" w:cs="Arial"/>
        </w:rPr>
        <w:t>8</w:t>
      </w:r>
      <w:r w:rsidR="00F5215B" w:rsidRPr="00AD01B5">
        <w:rPr>
          <w:rFonts w:ascii="Arial" w:hAnsi="Arial" w:cs="Arial"/>
        </w:rPr>
        <w:t xml:space="preserve"> </w:t>
      </w:r>
      <w:r w:rsidRPr="00AD01B5">
        <w:rPr>
          <w:rFonts w:ascii="Arial" w:hAnsi="Arial" w:cs="Arial"/>
        </w:rPr>
        <w:t>zu dokumentieren. Die Messdatenübersichten (Blätter B</w:t>
      </w:r>
      <w:r w:rsidR="00570ADB" w:rsidRPr="00AD01B5">
        <w:rPr>
          <w:rFonts w:ascii="Arial" w:hAnsi="Arial" w:cs="Arial"/>
        </w:rPr>
        <w:t>1, B2</w:t>
      </w:r>
      <w:r w:rsidRPr="00AD01B5">
        <w:rPr>
          <w:rFonts w:ascii="Arial" w:hAnsi="Arial" w:cs="Arial"/>
        </w:rPr>
        <w:t xml:space="preserve"> und C der Anlage </w:t>
      </w:r>
      <w:r w:rsidR="00F5215B">
        <w:rPr>
          <w:rFonts w:ascii="Arial" w:hAnsi="Arial" w:cs="Arial"/>
        </w:rPr>
        <w:t>8</w:t>
      </w:r>
      <w:r w:rsidRPr="00AD01B5">
        <w:rPr>
          <w:rFonts w:ascii="Arial" w:hAnsi="Arial" w:cs="Arial"/>
        </w:rPr>
        <w:t xml:space="preserve">) und die VP-Liste (Blatt D der Anlage </w:t>
      </w:r>
      <w:r w:rsidR="00F5215B">
        <w:rPr>
          <w:rFonts w:ascii="Arial" w:hAnsi="Arial" w:cs="Arial"/>
        </w:rPr>
        <w:t>8</w:t>
      </w:r>
      <w:r w:rsidRPr="00AD01B5">
        <w:rPr>
          <w:rFonts w:ascii="Arial" w:hAnsi="Arial" w:cs="Arial"/>
        </w:rPr>
        <w:t>) sind Bestandteil des Fortführungsrisses.</w:t>
      </w:r>
    </w:p>
    <w:p w:rsidR="00262E90" w:rsidRDefault="00262E90" w:rsidP="00262E90">
      <w:pPr>
        <w:pStyle w:val="Textkrper21"/>
        <w:tabs>
          <w:tab w:val="clear" w:pos="1530"/>
          <w:tab w:val="left" w:pos="540"/>
        </w:tabs>
        <w:spacing w:line="240" w:lineRule="auto"/>
        <w:ind w:left="0" w:firstLine="0"/>
        <w:rPr>
          <w:rFonts w:ascii="Arial" w:hAnsi="Arial" w:cs="Arial"/>
        </w:rPr>
      </w:pPr>
    </w:p>
    <w:p w:rsidR="00F155DC" w:rsidRPr="00822CD3" w:rsidRDefault="00F155DC" w:rsidP="008A6D2C">
      <w:pPr>
        <w:tabs>
          <w:tab w:val="left" w:pos="0"/>
          <w:tab w:val="left" w:pos="849"/>
          <w:tab w:val="left" w:pos="1189"/>
          <w:tab w:val="left" w:pos="1507"/>
        </w:tabs>
        <w:jc w:val="both"/>
      </w:pPr>
    </w:p>
    <w:p w:rsidR="008A6D2C" w:rsidRPr="00822CD3" w:rsidRDefault="00827E01" w:rsidP="008A6D2C">
      <w:pPr>
        <w:tabs>
          <w:tab w:val="left" w:pos="0"/>
          <w:tab w:val="left" w:pos="709"/>
          <w:tab w:val="left" w:pos="1189"/>
          <w:tab w:val="left" w:pos="1507"/>
        </w:tabs>
        <w:ind w:left="849" w:hanging="849"/>
        <w:jc w:val="both"/>
      </w:pPr>
      <w:r>
        <w:t>23</w:t>
      </w:r>
      <w:r w:rsidR="008A6D2C" w:rsidRPr="00822CD3">
        <w:t>.2 Inhaltliche Ausarbeitung</w:t>
      </w:r>
    </w:p>
    <w:p w:rsidR="00386E8A" w:rsidRPr="00822CD3" w:rsidRDefault="00386E8A" w:rsidP="008A6D2C">
      <w:pPr>
        <w:tabs>
          <w:tab w:val="left" w:pos="0"/>
          <w:tab w:val="left" w:pos="849"/>
          <w:tab w:val="left" w:pos="1189"/>
          <w:tab w:val="left" w:pos="1507"/>
        </w:tabs>
        <w:jc w:val="both"/>
      </w:pPr>
    </w:p>
    <w:p w:rsidR="008A6D2C" w:rsidRPr="00822CD3" w:rsidRDefault="008A6D2C" w:rsidP="008A6D2C">
      <w:pPr>
        <w:pStyle w:val="Textkrper21"/>
        <w:tabs>
          <w:tab w:val="clear" w:pos="1530"/>
        </w:tabs>
        <w:spacing w:line="240" w:lineRule="auto"/>
        <w:ind w:left="0" w:firstLine="0"/>
        <w:rPr>
          <w:rFonts w:ascii="Arial" w:hAnsi="Arial" w:cs="Arial"/>
        </w:rPr>
      </w:pPr>
      <w:r w:rsidRPr="00822CD3">
        <w:rPr>
          <w:rFonts w:ascii="Arial" w:hAnsi="Arial" w:cs="Arial"/>
        </w:rPr>
        <w:t xml:space="preserve">(1) Im Fortführungsriss sind mit den gemäß </w:t>
      </w:r>
      <w:r w:rsidR="00733EB1">
        <w:rPr>
          <w:rFonts w:ascii="Arial" w:hAnsi="Arial" w:cs="Arial"/>
        </w:rPr>
        <w:t xml:space="preserve">Anlage </w:t>
      </w:r>
      <w:r w:rsidR="00F5215B">
        <w:rPr>
          <w:rFonts w:ascii="Arial" w:hAnsi="Arial" w:cs="Arial"/>
        </w:rPr>
        <w:t>9</w:t>
      </w:r>
      <w:r w:rsidR="00F5215B" w:rsidRPr="00822CD3">
        <w:rPr>
          <w:rFonts w:ascii="Arial" w:hAnsi="Arial" w:cs="Arial"/>
        </w:rPr>
        <w:t xml:space="preserve"> </w:t>
      </w:r>
      <w:r w:rsidRPr="00822CD3">
        <w:rPr>
          <w:rFonts w:ascii="Arial" w:hAnsi="Arial" w:cs="Arial"/>
        </w:rPr>
        <w:t>vorgeschriebenen Si</w:t>
      </w:r>
      <w:r w:rsidRPr="00822CD3">
        <w:rPr>
          <w:rFonts w:ascii="Arial" w:hAnsi="Arial" w:cs="Arial"/>
        </w:rPr>
        <w:softHyphen/>
        <w:t>g</w:t>
      </w:r>
      <w:r w:rsidRPr="00822CD3">
        <w:rPr>
          <w:rFonts w:ascii="Arial" w:hAnsi="Arial" w:cs="Arial"/>
        </w:rPr>
        <w:softHyphen/>
        <w:t>naturen und Beschriftungen mindestens darzustellen:</w:t>
      </w:r>
    </w:p>
    <w:p w:rsidR="008A6D2C" w:rsidRPr="00822CD3" w:rsidRDefault="008A6D2C" w:rsidP="008A6D2C">
      <w:pPr>
        <w:pStyle w:val="Textkrper21"/>
        <w:tabs>
          <w:tab w:val="clear" w:pos="1530"/>
        </w:tabs>
        <w:spacing w:line="240" w:lineRule="auto"/>
        <w:ind w:left="0" w:firstLine="0"/>
        <w:rPr>
          <w:rFonts w:ascii="Arial" w:hAnsi="Arial" w:cs="Arial"/>
        </w:rPr>
      </w:pPr>
    </w:p>
    <w:p w:rsidR="00733EB1" w:rsidRDefault="008A6D2C" w:rsidP="00570ADB">
      <w:pPr>
        <w:pStyle w:val="Textkrper-Einzug21"/>
        <w:numPr>
          <w:ilvl w:val="0"/>
          <w:numId w:val="9"/>
        </w:numPr>
        <w:tabs>
          <w:tab w:val="clear" w:pos="567"/>
          <w:tab w:val="left" w:pos="709"/>
        </w:tabs>
        <w:spacing w:line="240" w:lineRule="auto"/>
        <w:rPr>
          <w:rFonts w:ascii="Arial" w:hAnsi="Arial" w:cs="Arial"/>
        </w:rPr>
      </w:pPr>
      <w:r w:rsidRPr="00822CD3">
        <w:rPr>
          <w:rFonts w:ascii="Arial" w:hAnsi="Arial" w:cs="Arial"/>
        </w:rPr>
        <w:t>die Flurstücke und die Gebäude</w:t>
      </w:r>
      <w:r w:rsidR="00D0415E">
        <w:rPr>
          <w:rFonts w:ascii="Arial" w:hAnsi="Arial" w:cs="Arial"/>
        </w:rPr>
        <w:t>,</w:t>
      </w:r>
    </w:p>
    <w:p w:rsidR="00733EB1" w:rsidRDefault="00733EB1" w:rsidP="00570ADB">
      <w:pPr>
        <w:pStyle w:val="Textkrper-Einzug21"/>
        <w:numPr>
          <w:ilvl w:val="0"/>
          <w:numId w:val="9"/>
        </w:numPr>
        <w:tabs>
          <w:tab w:val="clear" w:pos="567"/>
          <w:tab w:val="left" w:pos="709"/>
        </w:tabs>
        <w:spacing w:line="240" w:lineRule="auto"/>
        <w:rPr>
          <w:rFonts w:ascii="Arial" w:hAnsi="Arial" w:cs="Arial"/>
        </w:rPr>
      </w:pPr>
      <w:r w:rsidRPr="00822CD3">
        <w:rPr>
          <w:rFonts w:ascii="Arial" w:hAnsi="Arial" w:cs="Arial"/>
        </w:rPr>
        <w:t>die Grundstücksgrenzen, vorgefundene Grenzzeichen und dauerhafte Grenzeinrichtungen,</w:t>
      </w:r>
    </w:p>
    <w:p w:rsidR="00733EB1" w:rsidRDefault="00733EB1" w:rsidP="00570ADB">
      <w:pPr>
        <w:pStyle w:val="Textkrper-Einzug21"/>
        <w:numPr>
          <w:ilvl w:val="0"/>
          <w:numId w:val="9"/>
        </w:numPr>
        <w:tabs>
          <w:tab w:val="clear" w:pos="567"/>
          <w:tab w:val="left" w:pos="709"/>
        </w:tabs>
        <w:spacing w:line="240" w:lineRule="auto"/>
        <w:rPr>
          <w:rFonts w:ascii="Arial" w:hAnsi="Arial" w:cs="Arial"/>
        </w:rPr>
      </w:pPr>
      <w:r w:rsidRPr="00822CD3">
        <w:rPr>
          <w:rFonts w:ascii="Arial" w:hAnsi="Arial" w:cs="Arial"/>
        </w:rPr>
        <w:t xml:space="preserve">die </w:t>
      </w:r>
      <w:r w:rsidR="00F26467">
        <w:rPr>
          <w:rFonts w:ascii="Arial" w:hAnsi="Arial" w:cs="Arial"/>
        </w:rPr>
        <w:t>t</w:t>
      </w:r>
      <w:r w:rsidR="00F26467" w:rsidRPr="00822CD3">
        <w:rPr>
          <w:rFonts w:ascii="Arial" w:hAnsi="Arial" w:cs="Arial"/>
        </w:rPr>
        <w:t xml:space="preserve">atsächliche </w:t>
      </w:r>
      <w:r w:rsidRPr="00822CD3">
        <w:rPr>
          <w:rFonts w:ascii="Arial" w:hAnsi="Arial" w:cs="Arial"/>
        </w:rPr>
        <w:t>Nutzung der vermessenen Grundstücke,</w:t>
      </w:r>
    </w:p>
    <w:p w:rsidR="00733EB1" w:rsidRDefault="00733EB1" w:rsidP="00570ADB">
      <w:pPr>
        <w:pStyle w:val="Textkrper-Einzug21"/>
        <w:numPr>
          <w:ilvl w:val="0"/>
          <w:numId w:val="9"/>
        </w:numPr>
        <w:tabs>
          <w:tab w:val="clear" w:pos="567"/>
          <w:tab w:val="left" w:pos="709"/>
        </w:tabs>
        <w:spacing w:line="240" w:lineRule="auto"/>
        <w:rPr>
          <w:rFonts w:ascii="Arial" w:hAnsi="Arial" w:cs="Arial"/>
        </w:rPr>
      </w:pPr>
      <w:r w:rsidRPr="00822CD3">
        <w:rPr>
          <w:rFonts w:ascii="Arial" w:hAnsi="Arial" w:cs="Arial"/>
        </w:rPr>
        <w:t xml:space="preserve">die Verwaltungs- und Katasterbezirke (Kreis-, Gemeinde-, Gemarkungs-, Flurgrenzen) und die </w:t>
      </w:r>
      <w:proofErr w:type="spellStart"/>
      <w:r w:rsidRPr="00822CD3">
        <w:rPr>
          <w:rFonts w:ascii="Arial" w:hAnsi="Arial" w:cs="Arial"/>
        </w:rPr>
        <w:t>Nummerierungsbezirke</w:t>
      </w:r>
      <w:proofErr w:type="spellEnd"/>
      <w:r w:rsidRPr="00822CD3">
        <w:rPr>
          <w:rFonts w:ascii="Arial" w:hAnsi="Arial" w:cs="Arial"/>
        </w:rPr>
        <w:t>,</w:t>
      </w:r>
    </w:p>
    <w:p w:rsidR="00733EB1" w:rsidRDefault="00733EB1" w:rsidP="00570ADB">
      <w:pPr>
        <w:pStyle w:val="Textkrper-Einzug21"/>
        <w:numPr>
          <w:ilvl w:val="0"/>
          <w:numId w:val="9"/>
        </w:numPr>
        <w:tabs>
          <w:tab w:val="clear" w:pos="567"/>
          <w:tab w:val="left" w:pos="709"/>
        </w:tabs>
        <w:spacing w:line="240" w:lineRule="auto"/>
        <w:rPr>
          <w:rFonts w:ascii="Arial" w:hAnsi="Arial" w:cs="Arial"/>
        </w:rPr>
      </w:pPr>
      <w:r w:rsidRPr="00822CD3">
        <w:rPr>
          <w:rFonts w:ascii="Arial" w:hAnsi="Arial" w:cs="Arial"/>
        </w:rPr>
        <w:t>die Namen bzw. Bezeichnungen der Verkehrsflächen und Gewässer sowie sonstige Lagebezeichnungen (z.B. Gewannen),</w:t>
      </w:r>
    </w:p>
    <w:p w:rsidR="00997E2F" w:rsidRDefault="00733EB1" w:rsidP="00570ADB">
      <w:pPr>
        <w:pStyle w:val="Textkrper-Einzug21"/>
        <w:numPr>
          <w:ilvl w:val="0"/>
          <w:numId w:val="9"/>
        </w:numPr>
        <w:tabs>
          <w:tab w:val="clear" w:pos="567"/>
          <w:tab w:val="left" w:pos="709"/>
        </w:tabs>
        <w:spacing w:line="240" w:lineRule="auto"/>
        <w:rPr>
          <w:rFonts w:ascii="Arial" w:hAnsi="Arial" w:cs="Arial"/>
        </w:rPr>
      </w:pPr>
      <w:r w:rsidRPr="00997E2F">
        <w:rPr>
          <w:rFonts w:ascii="Arial" w:hAnsi="Arial" w:cs="Arial"/>
        </w:rPr>
        <w:t>die AP, TVP</w:t>
      </w:r>
      <w:r w:rsidR="00D0415E">
        <w:rPr>
          <w:rFonts w:ascii="Arial" w:hAnsi="Arial" w:cs="Arial"/>
        </w:rPr>
        <w:t xml:space="preserve"> (vgl. 31 Abs. 4)</w:t>
      </w:r>
      <w:r w:rsidRPr="00997E2F">
        <w:rPr>
          <w:rFonts w:ascii="Arial" w:hAnsi="Arial" w:cs="Arial"/>
        </w:rPr>
        <w:t xml:space="preserve">, GP, </w:t>
      </w:r>
      <w:proofErr w:type="spellStart"/>
      <w:r w:rsidRPr="00997E2F">
        <w:rPr>
          <w:rFonts w:ascii="Arial" w:hAnsi="Arial" w:cs="Arial"/>
        </w:rPr>
        <w:t>GebP</w:t>
      </w:r>
      <w:proofErr w:type="spellEnd"/>
      <w:r w:rsidRPr="00997E2F">
        <w:rPr>
          <w:rFonts w:ascii="Arial" w:hAnsi="Arial" w:cs="Arial"/>
        </w:rPr>
        <w:t xml:space="preserve"> und </w:t>
      </w:r>
      <w:proofErr w:type="spellStart"/>
      <w:r w:rsidRPr="00997E2F">
        <w:rPr>
          <w:rFonts w:ascii="Arial" w:hAnsi="Arial" w:cs="Arial"/>
        </w:rPr>
        <w:t>BauwP</w:t>
      </w:r>
      <w:proofErr w:type="spellEnd"/>
      <w:r w:rsidRPr="00997E2F">
        <w:rPr>
          <w:rFonts w:ascii="Arial" w:hAnsi="Arial" w:cs="Arial"/>
        </w:rPr>
        <w:t xml:space="preserve"> mit ihren Punktnummern und der Art ihrer Vermarkung sowie die </w:t>
      </w:r>
      <w:r w:rsidR="00997E2F">
        <w:rPr>
          <w:rFonts w:ascii="Arial" w:hAnsi="Arial" w:cs="Arial"/>
        </w:rPr>
        <w:t>in den Erhebungsdaten verwendeten topographischen Punkte zur Darstellung der Geometrie der tatsächlichen Nutzung</w:t>
      </w:r>
      <w:r w:rsidR="00F95335">
        <w:rPr>
          <w:rFonts w:ascii="Arial" w:hAnsi="Arial" w:cs="Arial"/>
        </w:rPr>
        <w:t xml:space="preserve"> gemäß Anlage 3</w:t>
      </w:r>
      <w:r w:rsidR="00997E2F">
        <w:rPr>
          <w:rFonts w:ascii="Arial" w:hAnsi="Arial" w:cs="Arial"/>
        </w:rPr>
        <w:t>,</w:t>
      </w:r>
    </w:p>
    <w:p w:rsidR="00733EB1" w:rsidRPr="00997E2F" w:rsidRDefault="00733EB1" w:rsidP="00570ADB">
      <w:pPr>
        <w:pStyle w:val="Textkrper-Einzug21"/>
        <w:numPr>
          <w:ilvl w:val="0"/>
          <w:numId w:val="9"/>
        </w:numPr>
        <w:tabs>
          <w:tab w:val="clear" w:pos="567"/>
          <w:tab w:val="left" w:pos="709"/>
        </w:tabs>
        <w:spacing w:line="240" w:lineRule="auto"/>
        <w:rPr>
          <w:rFonts w:ascii="Arial" w:hAnsi="Arial" w:cs="Arial"/>
        </w:rPr>
      </w:pPr>
      <w:r w:rsidRPr="00997E2F">
        <w:rPr>
          <w:rFonts w:ascii="Arial" w:hAnsi="Arial" w:cs="Arial"/>
        </w:rPr>
        <w:t xml:space="preserve">die Aufnahmegeometrie </w:t>
      </w:r>
      <w:r w:rsidRPr="00570ADB">
        <w:rPr>
          <w:rFonts w:ascii="Arial" w:hAnsi="Arial" w:cs="Arial"/>
        </w:rPr>
        <w:t xml:space="preserve">entsprechend den Musterrissen der Anlage </w:t>
      </w:r>
      <w:r w:rsidR="00F5215B">
        <w:rPr>
          <w:rFonts w:ascii="Arial" w:hAnsi="Arial" w:cs="Arial"/>
        </w:rPr>
        <w:t>10</w:t>
      </w:r>
      <w:r w:rsidRPr="00997E2F">
        <w:rPr>
          <w:rFonts w:ascii="Arial" w:hAnsi="Arial" w:cs="Arial"/>
        </w:rPr>
        <w:t>,</w:t>
      </w:r>
    </w:p>
    <w:p w:rsidR="00733EB1" w:rsidRDefault="00733EB1" w:rsidP="00570ADB">
      <w:pPr>
        <w:pStyle w:val="Textkrper-Einzug21"/>
        <w:numPr>
          <w:ilvl w:val="0"/>
          <w:numId w:val="9"/>
        </w:numPr>
        <w:tabs>
          <w:tab w:val="clear" w:pos="567"/>
          <w:tab w:val="left" w:pos="709"/>
        </w:tabs>
        <w:spacing w:line="240" w:lineRule="auto"/>
        <w:rPr>
          <w:rFonts w:ascii="Arial" w:hAnsi="Arial" w:cs="Arial"/>
        </w:rPr>
      </w:pPr>
      <w:r w:rsidRPr="00A51841">
        <w:rPr>
          <w:rFonts w:ascii="Arial" w:hAnsi="Arial" w:cs="Arial"/>
        </w:rPr>
        <w:t>geometrische Bedingungen,</w:t>
      </w:r>
      <w:r w:rsidR="00926E0E">
        <w:rPr>
          <w:rFonts w:ascii="Arial" w:hAnsi="Arial" w:cs="Arial"/>
        </w:rPr>
        <w:t xml:space="preserve"> </w:t>
      </w:r>
      <w:r w:rsidRPr="00A51841">
        <w:rPr>
          <w:rFonts w:ascii="Arial" w:hAnsi="Arial" w:cs="Arial"/>
        </w:rPr>
        <w:t>s</w:t>
      </w:r>
      <w:r w:rsidRPr="00822CD3">
        <w:rPr>
          <w:rFonts w:ascii="Arial" w:hAnsi="Arial" w:cs="Arial"/>
        </w:rPr>
        <w:t>ofern sie ausnahmsweise dargestellt werden müssen</w:t>
      </w:r>
      <w:r w:rsidR="00926E0E" w:rsidRPr="00926E0E">
        <w:rPr>
          <w:rFonts w:ascii="Arial" w:hAnsi="Arial" w:cs="Arial"/>
        </w:rPr>
        <w:t xml:space="preserve"> </w:t>
      </w:r>
      <w:r w:rsidR="00926E0E">
        <w:rPr>
          <w:rFonts w:ascii="Arial" w:hAnsi="Arial" w:cs="Arial"/>
        </w:rPr>
        <w:t>und kein Koordinatenkataster vorliegt</w:t>
      </w:r>
      <w:r w:rsidRPr="00822CD3">
        <w:rPr>
          <w:rFonts w:ascii="Arial" w:hAnsi="Arial" w:cs="Arial"/>
        </w:rPr>
        <w:t>,</w:t>
      </w:r>
    </w:p>
    <w:p w:rsidR="00997E2F" w:rsidRDefault="00997E2F" w:rsidP="00570ADB">
      <w:pPr>
        <w:pStyle w:val="Textkrper-Einzug21"/>
        <w:numPr>
          <w:ilvl w:val="0"/>
          <w:numId w:val="9"/>
        </w:numPr>
        <w:tabs>
          <w:tab w:val="clear" w:pos="567"/>
          <w:tab w:val="left" w:pos="709"/>
        </w:tabs>
        <w:spacing w:line="240" w:lineRule="auto"/>
        <w:rPr>
          <w:rFonts w:ascii="Arial" w:hAnsi="Arial" w:cs="Arial"/>
        </w:rPr>
      </w:pPr>
      <w:r w:rsidRPr="00822CD3">
        <w:rPr>
          <w:rFonts w:ascii="Arial" w:hAnsi="Arial" w:cs="Arial"/>
        </w:rPr>
        <w:t>der Nordpfeil.</w:t>
      </w:r>
    </w:p>
    <w:p w:rsidR="00926E0E" w:rsidRDefault="00926E0E" w:rsidP="008A6D2C">
      <w:pPr>
        <w:pStyle w:val="Textkrper-Zeileneinzug"/>
        <w:tabs>
          <w:tab w:val="left" w:pos="1134"/>
        </w:tabs>
        <w:ind w:left="0"/>
        <w:jc w:val="both"/>
      </w:pPr>
    </w:p>
    <w:p w:rsidR="008A6D2C" w:rsidRPr="00B70222" w:rsidRDefault="008A6D2C" w:rsidP="008A6D2C">
      <w:pPr>
        <w:pStyle w:val="Textkrper-Zeileneinzug"/>
        <w:tabs>
          <w:tab w:val="left" w:pos="1134"/>
        </w:tabs>
        <w:ind w:left="0"/>
        <w:jc w:val="both"/>
        <w:rPr>
          <w:spacing w:val="-3"/>
          <w:szCs w:val="20"/>
        </w:rPr>
      </w:pPr>
      <w:r w:rsidRPr="00AF5EB3">
        <w:rPr>
          <w:spacing w:val="-3"/>
          <w:szCs w:val="20"/>
        </w:rPr>
        <w:t xml:space="preserve">(2) Der Fortführungsriss ist des </w:t>
      </w:r>
      <w:r w:rsidR="00462313" w:rsidRPr="00AF5EB3">
        <w:rPr>
          <w:spacing w:val="-3"/>
          <w:szCs w:val="20"/>
        </w:rPr>
        <w:t>Weiteren</w:t>
      </w:r>
      <w:r w:rsidRPr="00AF5EB3">
        <w:rPr>
          <w:spacing w:val="-3"/>
          <w:szCs w:val="20"/>
        </w:rPr>
        <w:t xml:space="preserve"> wie folgt auszuarbeiten:</w:t>
      </w:r>
    </w:p>
    <w:p w:rsidR="008A6D2C" w:rsidRPr="00822CD3" w:rsidRDefault="008A6D2C" w:rsidP="008A6D2C">
      <w:pPr>
        <w:pStyle w:val="Textkrper-Einzug21"/>
        <w:tabs>
          <w:tab w:val="clear" w:pos="567"/>
          <w:tab w:val="clear" w:pos="1132"/>
          <w:tab w:val="left" w:pos="180"/>
          <w:tab w:val="left" w:pos="709"/>
        </w:tabs>
        <w:spacing w:line="240" w:lineRule="auto"/>
        <w:ind w:left="0" w:firstLine="0"/>
        <w:rPr>
          <w:rFonts w:ascii="Arial" w:hAnsi="Arial" w:cs="Arial"/>
        </w:rPr>
      </w:pPr>
    </w:p>
    <w:p w:rsidR="008A6D2C" w:rsidRPr="00822CD3" w:rsidRDefault="008A6D2C" w:rsidP="008A6D2C">
      <w:pPr>
        <w:pStyle w:val="Textkrper-Einzug21"/>
        <w:tabs>
          <w:tab w:val="clear" w:pos="567"/>
          <w:tab w:val="clear" w:pos="1132"/>
          <w:tab w:val="left" w:pos="180"/>
          <w:tab w:val="left" w:pos="709"/>
        </w:tabs>
        <w:spacing w:line="240" w:lineRule="auto"/>
        <w:ind w:left="0" w:firstLine="0"/>
        <w:rPr>
          <w:rFonts w:ascii="Arial" w:hAnsi="Arial" w:cs="Arial"/>
        </w:rPr>
      </w:pPr>
      <w:r w:rsidRPr="00822CD3">
        <w:rPr>
          <w:rFonts w:ascii="Arial" w:hAnsi="Arial" w:cs="Arial"/>
        </w:rPr>
        <w:t>a) Neu i</w:t>
      </w:r>
      <w:r w:rsidR="00A51841">
        <w:rPr>
          <w:rFonts w:ascii="Arial" w:hAnsi="Arial" w:cs="Arial"/>
        </w:rPr>
        <w:t>m Liegenschaftskataster</w:t>
      </w:r>
      <w:r w:rsidR="00B70222">
        <w:rPr>
          <w:rFonts w:ascii="Arial" w:hAnsi="Arial" w:cs="Arial"/>
        </w:rPr>
        <w:t xml:space="preserve"> </w:t>
      </w:r>
      <w:r w:rsidRPr="00822CD3">
        <w:rPr>
          <w:rFonts w:ascii="Arial" w:hAnsi="Arial" w:cs="Arial"/>
        </w:rPr>
        <w:t xml:space="preserve">anzulegende </w:t>
      </w:r>
      <w:r w:rsidR="002F2730">
        <w:rPr>
          <w:rFonts w:ascii="Arial" w:hAnsi="Arial" w:cs="Arial"/>
        </w:rPr>
        <w:t xml:space="preserve">und veränderte </w:t>
      </w:r>
      <w:r w:rsidRPr="00822CD3">
        <w:rPr>
          <w:rFonts w:ascii="Arial" w:hAnsi="Arial" w:cs="Arial"/>
        </w:rPr>
        <w:t xml:space="preserve">Objekte und Angaben sind in </w:t>
      </w:r>
      <w:r w:rsidR="00B70222" w:rsidRPr="00822CD3">
        <w:rPr>
          <w:rFonts w:ascii="Arial" w:hAnsi="Arial" w:cs="Arial"/>
        </w:rPr>
        <w:t>Rot</w:t>
      </w:r>
      <w:r w:rsidRPr="00822CD3">
        <w:rPr>
          <w:rFonts w:ascii="Arial" w:hAnsi="Arial" w:cs="Arial"/>
        </w:rPr>
        <w:t xml:space="preserve"> </w:t>
      </w:r>
      <w:r w:rsidR="002F2730">
        <w:rPr>
          <w:rFonts w:ascii="Arial" w:hAnsi="Arial" w:cs="Arial"/>
        </w:rPr>
        <w:t>darzustellen</w:t>
      </w:r>
      <w:r w:rsidRPr="00822CD3">
        <w:rPr>
          <w:rFonts w:ascii="Arial" w:hAnsi="Arial" w:cs="Arial"/>
        </w:rPr>
        <w:t xml:space="preserve">. </w:t>
      </w:r>
      <w:r w:rsidR="00E9266D">
        <w:rPr>
          <w:rFonts w:ascii="Arial" w:hAnsi="Arial" w:cs="Arial"/>
        </w:rPr>
        <w:t>Hierzu gehören auch vorgefundene, aber bisher im Liegenschaftskataster noch nicht nachgewiesene Grenzzeichen</w:t>
      </w:r>
      <w:r w:rsidR="00DD3957">
        <w:rPr>
          <w:rFonts w:ascii="Arial" w:hAnsi="Arial" w:cs="Arial"/>
        </w:rPr>
        <w:t>; auf diesen Sachverhalt ist zusätzlich hinzuweisen</w:t>
      </w:r>
      <w:r w:rsidR="00E9266D">
        <w:rPr>
          <w:rFonts w:ascii="Arial" w:hAnsi="Arial" w:cs="Arial"/>
        </w:rPr>
        <w:t xml:space="preserve">. </w:t>
      </w:r>
      <w:r w:rsidR="009F53F6" w:rsidRPr="009F53F6">
        <w:rPr>
          <w:rFonts w:ascii="Arial" w:hAnsi="Arial" w:cs="Arial"/>
        </w:rPr>
        <w:t xml:space="preserve">Nicht hierzu gehören vorgefundene, im Liegenschaftskataster nachgewiesene Grenzzeichen, die eine bisher nicht festgestellte Grenze zutreffend kennzeichnen. </w:t>
      </w:r>
      <w:r w:rsidRPr="00822CD3">
        <w:rPr>
          <w:rFonts w:ascii="Arial" w:hAnsi="Arial" w:cs="Arial"/>
        </w:rPr>
        <w:t xml:space="preserve">Zu löschende Objekte und Angaben sind rot zu streichen oder zu kreuzen. </w:t>
      </w:r>
      <w:r w:rsidR="00F26467">
        <w:rPr>
          <w:rFonts w:ascii="Arial" w:hAnsi="Arial" w:cs="Arial"/>
        </w:rPr>
        <w:t>Beschriftungen werden in schwarz ausgeführt</w:t>
      </w:r>
      <w:r w:rsidR="0083234E">
        <w:rPr>
          <w:rFonts w:ascii="Arial" w:hAnsi="Arial" w:cs="Arial"/>
        </w:rPr>
        <w:t>.</w:t>
      </w:r>
    </w:p>
    <w:p w:rsidR="00B5360E" w:rsidRPr="00822CD3" w:rsidRDefault="00B5360E" w:rsidP="008A6D2C">
      <w:pPr>
        <w:pStyle w:val="Textkrper-Einzug21"/>
        <w:tabs>
          <w:tab w:val="clear" w:pos="567"/>
          <w:tab w:val="clear" w:pos="1132"/>
          <w:tab w:val="left" w:pos="180"/>
          <w:tab w:val="left" w:pos="709"/>
        </w:tabs>
        <w:spacing w:line="240" w:lineRule="auto"/>
        <w:ind w:left="0" w:firstLine="0"/>
        <w:rPr>
          <w:rFonts w:ascii="Arial" w:hAnsi="Arial" w:cs="Arial"/>
        </w:rPr>
      </w:pPr>
    </w:p>
    <w:p w:rsidR="008A6D2C" w:rsidRPr="00822CD3" w:rsidRDefault="008A6D2C" w:rsidP="008A6D2C">
      <w:pPr>
        <w:pStyle w:val="Textkrper-Einzug21"/>
        <w:tabs>
          <w:tab w:val="clear" w:pos="567"/>
          <w:tab w:val="clear" w:pos="1132"/>
          <w:tab w:val="left" w:pos="180"/>
          <w:tab w:val="left" w:pos="709"/>
        </w:tabs>
        <w:spacing w:line="240" w:lineRule="auto"/>
        <w:ind w:left="0" w:firstLine="0"/>
        <w:rPr>
          <w:rFonts w:ascii="Arial" w:hAnsi="Arial" w:cs="Arial"/>
        </w:rPr>
      </w:pPr>
      <w:r w:rsidRPr="00822CD3">
        <w:rPr>
          <w:rFonts w:ascii="Arial" w:hAnsi="Arial" w:cs="Arial"/>
        </w:rPr>
        <w:t>b) Auf nicht vorgefundene Grenzzeichen oder Vermessungsmarken sowie auf Abmarkungsmängel und ggf. ihre Behebung ist in geeigneter, abgekürzter Form hinzuweisen.</w:t>
      </w:r>
    </w:p>
    <w:p w:rsidR="008A6D2C" w:rsidRPr="00822CD3" w:rsidRDefault="008A6D2C" w:rsidP="008A6D2C">
      <w:pPr>
        <w:pStyle w:val="Textkrper-Einzug21"/>
        <w:tabs>
          <w:tab w:val="clear" w:pos="567"/>
          <w:tab w:val="clear" w:pos="1132"/>
          <w:tab w:val="left" w:pos="180"/>
          <w:tab w:val="left" w:pos="709"/>
        </w:tabs>
        <w:spacing w:line="240" w:lineRule="auto"/>
        <w:ind w:left="0" w:firstLine="0"/>
        <w:rPr>
          <w:rFonts w:ascii="Arial" w:hAnsi="Arial" w:cs="Arial"/>
        </w:rPr>
      </w:pPr>
    </w:p>
    <w:p w:rsidR="008A6D2C" w:rsidRPr="00822CD3" w:rsidRDefault="008A6D2C" w:rsidP="008A6D2C">
      <w:pPr>
        <w:pStyle w:val="Textkrper-Einzug21"/>
        <w:tabs>
          <w:tab w:val="clear" w:pos="567"/>
          <w:tab w:val="clear" w:pos="1132"/>
          <w:tab w:val="left" w:pos="180"/>
          <w:tab w:val="left" w:pos="709"/>
        </w:tabs>
        <w:spacing w:line="240" w:lineRule="auto"/>
        <w:ind w:left="0" w:firstLine="0"/>
        <w:rPr>
          <w:rFonts w:ascii="Arial" w:hAnsi="Arial" w:cs="Arial"/>
        </w:rPr>
      </w:pPr>
      <w:r w:rsidRPr="00822CD3">
        <w:rPr>
          <w:rFonts w:ascii="Arial" w:hAnsi="Arial" w:cs="Arial"/>
        </w:rPr>
        <w:t xml:space="preserve">c) Werden Aufnahmefehler behoben oder haben sich Grenzen mit rechtlicher Wirkung </w:t>
      </w:r>
      <w:r w:rsidRPr="00822CD3">
        <w:rPr>
          <w:rFonts w:ascii="Arial" w:hAnsi="Arial" w:cs="Arial"/>
        </w:rPr>
        <w:lastRenderedPageBreak/>
        <w:t>verändert, sind neben den rechtmäßigen Grundstücksgrenzen auch die abweichenden Grenzen nach dem Katasternachweis darzustellen. Letztere sind rot zu kreuzen.</w:t>
      </w:r>
    </w:p>
    <w:p w:rsidR="00516AB8" w:rsidRPr="00822CD3" w:rsidRDefault="00516AB8" w:rsidP="008A6D2C">
      <w:pPr>
        <w:pStyle w:val="Textkrper-Einzug21"/>
        <w:tabs>
          <w:tab w:val="clear" w:pos="567"/>
          <w:tab w:val="clear" w:pos="1132"/>
          <w:tab w:val="left" w:pos="180"/>
          <w:tab w:val="left" w:pos="709"/>
        </w:tabs>
        <w:spacing w:line="240" w:lineRule="auto"/>
        <w:ind w:left="0" w:firstLine="0"/>
        <w:rPr>
          <w:rFonts w:ascii="Arial" w:hAnsi="Arial" w:cs="Arial"/>
        </w:rPr>
      </w:pPr>
    </w:p>
    <w:p w:rsidR="008A6D2C" w:rsidRDefault="008A6D2C" w:rsidP="008A6D2C">
      <w:pPr>
        <w:pStyle w:val="Textkrper-Einzug21"/>
        <w:tabs>
          <w:tab w:val="clear" w:pos="567"/>
          <w:tab w:val="clear" w:pos="1132"/>
          <w:tab w:val="left" w:pos="180"/>
          <w:tab w:val="left" w:pos="709"/>
        </w:tabs>
        <w:spacing w:line="240" w:lineRule="auto"/>
        <w:ind w:left="0" w:firstLine="0"/>
        <w:rPr>
          <w:rFonts w:ascii="Arial" w:hAnsi="Arial" w:cs="Arial"/>
        </w:rPr>
      </w:pPr>
      <w:r w:rsidRPr="00822CD3">
        <w:rPr>
          <w:rFonts w:ascii="Arial" w:hAnsi="Arial" w:cs="Arial"/>
        </w:rPr>
        <w:t>d) Sollen ausnahmsweise neue Grenzen durch geometrische Bedingungen festgelegt werden, sind diese</w:t>
      </w:r>
      <w:r w:rsidR="000D5F62">
        <w:rPr>
          <w:rFonts w:ascii="Arial" w:hAnsi="Arial" w:cs="Arial"/>
        </w:rPr>
        <w:t xml:space="preserve"> entsprechend kenntlich zu machen</w:t>
      </w:r>
      <w:r w:rsidRPr="00822CD3">
        <w:rPr>
          <w:rFonts w:ascii="Arial" w:hAnsi="Arial" w:cs="Arial"/>
        </w:rPr>
        <w:t>.</w:t>
      </w:r>
    </w:p>
    <w:p w:rsidR="008A6D2C" w:rsidRDefault="008A6D2C" w:rsidP="008A6D2C">
      <w:pPr>
        <w:tabs>
          <w:tab w:val="left" w:pos="180"/>
          <w:tab w:val="left" w:pos="709"/>
          <w:tab w:val="left" w:pos="1134"/>
          <w:tab w:val="left" w:pos="1507"/>
        </w:tabs>
        <w:jc w:val="both"/>
        <w:rPr>
          <w:spacing w:val="-3"/>
        </w:rPr>
      </w:pPr>
    </w:p>
    <w:p w:rsidR="00A51841" w:rsidRDefault="00DD15BF" w:rsidP="008A6D2C">
      <w:pPr>
        <w:tabs>
          <w:tab w:val="left" w:pos="180"/>
          <w:tab w:val="left" w:pos="709"/>
          <w:tab w:val="left" w:pos="1134"/>
          <w:tab w:val="left" w:pos="1507"/>
        </w:tabs>
        <w:jc w:val="both"/>
        <w:rPr>
          <w:spacing w:val="-3"/>
        </w:rPr>
      </w:pPr>
      <w:r>
        <w:rPr>
          <w:spacing w:val="-3"/>
        </w:rPr>
        <w:t>e</w:t>
      </w:r>
      <w:r w:rsidR="00A51841">
        <w:rPr>
          <w:spacing w:val="-3"/>
        </w:rPr>
        <w:t>) Werden Maße in d</w:t>
      </w:r>
      <w:r w:rsidR="00DD3957">
        <w:rPr>
          <w:spacing w:val="-3"/>
        </w:rPr>
        <w:t xml:space="preserve">en Fortführungsriss </w:t>
      </w:r>
      <w:r w:rsidR="00A51841">
        <w:rPr>
          <w:spacing w:val="-3"/>
        </w:rPr>
        <w:t>eingetragen, ist zwischen gemessenen und gerechneten Maßen</w:t>
      </w:r>
      <w:r w:rsidR="009F53F6">
        <w:rPr>
          <w:spacing w:val="-3"/>
        </w:rPr>
        <w:t xml:space="preserve"> entsprechend der Anlage 9</w:t>
      </w:r>
      <w:r w:rsidR="00A51841">
        <w:rPr>
          <w:spacing w:val="-3"/>
        </w:rPr>
        <w:t xml:space="preserve"> zu unterscheiden.</w:t>
      </w:r>
    </w:p>
    <w:p w:rsidR="001B28E8" w:rsidRDefault="001B28E8" w:rsidP="008A6D2C">
      <w:pPr>
        <w:tabs>
          <w:tab w:val="left" w:pos="180"/>
          <w:tab w:val="left" w:pos="709"/>
          <w:tab w:val="left" w:pos="1134"/>
          <w:tab w:val="left" w:pos="1507"/>
        </w:tabs>
        <w:jc w:val="both"/>
        <w:rPr>
          <w:spacing w:val="-3"/>
        </w:rPr>
      </w:pPr>
    </w:p>
    <w:p w:rsidR="00F10C50" w:rsidRDefault="00DD15BF" w:rsidP="00F10C50">
      <w:pPr>
        <w:tabs>
          <w:tab w:val="left" w:pos="180"/>
          <w:tab w:val="left" w:pos="709"/>
          <w:tab w:val="left" w:pos="1134"/>
          <w:tab w:val="left" w:pos="1507"/>
        </w:tabs>
        <w:jc w:val="both"/>
      </w:pPr>
      <w:r>
        <w:rPr>
          <w:spacing w:val="-3"/>
        </w:rPr>
        <w:t>f</w:t>
      </w:r>
      <w:r w:rsidR="00F10C50">
        <w:rPr>
          <w:spacing w:val="-3"/>
        </w:rPr>
        <w:t xml:space="preserve">) </w:t>
      </w:r>
      <w:r w:rsidR="00F10C50" w:rsidRPr="00170B1D">
        <w:t xml:space="preserve">In den Fällen des § 19 Abs. 2 </w:t>
      </w:r>
      <w:proofErr w:type="spellStart"/>
      <w:r w:rsidR="00F10C50" w:rsidRPr="00170B1D">
        <w:t>VermKatG</w:t>
      </w:r>
      <w:proofErr w:type="spellEnd"/>
      <w:r w:rsidR="00F10C50" w:rsidRPr="00170B1D">
        <w:t xml:space="preserve"> NRW sind die Grundstücksgrenzen mit "Streitige Grenze" zu bezeichnen, die </w:t>
      </w:r>
      <w:r w:rsidR="00F10C50" w:rsidRPr="00E365A5">
        <w:t>bereits im Liegenschaftskataster als solche</w:t>
      </w:r>
      <w:r w:rsidR="00F10C50" w:rsidRPr="00170B1D">
        <w:t xml:space="preserve"> bezeichnet sind und die im Rahmen der Liegenschaftsvermessung</w:t>
      </w:r>
      <w:r w:rsidR="00E365A5">
        <w:t xml:space="preserve"> weiterhin nicht</w:t>
      </w:r>
      <w:r w:rsidR="00F10C50" w:rsidRPr="00170B1D">
        <w:t xml:space="preserve"> von den Beteiligten anerkannt wurden.</w:t>
      </w:r>
    </w:p>
    <w:p w:rsidR="005E6D97" w:rsidRDefault="005E6D97" w:rsidP="008A6D2C">
      <w:pPr>
        <w:tabs>
          <w:tab w:val="left" w:pos="180"/>
          <w:tab w:val="left" w:pos="709"/>
          <w:tab w:val="left" w:pos="1134"/>
          <w:tab w:val="left" w:pos="1507"/>
        </w:tabs>
        <w:jc w:val="both"/>
        <w:rPr>
          <w:spacing w:val="-3"/>
          <w:highlight w:val="yellow"/>
        </w:rPr>
      </w:pPr>
    </w:p>
    <w:p w:rsidR="002D324A" w:rsidRDefault="00DD15BF" w:rsidP="002D324A">
      <w:pPr>
        <w:tabs>
          <w:tab w:val="left" w:pos="0"/>
          <w:tab w:val="left" w:pos="849"/>
          <w:tab w:val="left" w:pos="1189"/>
          <w:tab w:val="left" w:pos="1507"/>
        </w:tabs>
        <w:jc w:val="both"/>
      </w:pPr>
      <w:r>
        <w:t>g</w:t>
      </w:r>
      <w:r w:rsidR="002D324A">
        <w:t xml:space="preserve">) Ist eine Feststellung </w:t>
      </w:r>
      <w:r w:rsidR="009F53F6">
        <w:t xml:space="preserve">bestehender </w:t>
      </w:r>
      <w:r w:rsidR="002D324A">
        <w:t>Grundstücksgrenzen wegen mangelnder Ein</w:t>
      </w:r>
      <w:r w:rsidR="002D324A">
        <w:t>i</w:t>
      </w:r>
      <w:r w:rsidR="002D324A">
        <w:t>gung der Beteiligten oder aus anderen Gründen nicht zustande gekommen, we</w:t>
      </w:r>
      <w:r w:rsidR="002D324A">
        <w:t>r</w:t>
      </w:r>
      <w:r w:rsidR="002D324A">
        <w:t>den die betroffenen Grenzen im Fortführungsriss mit dem Schriftzusatz „Nicht festg</w:t>
      </w:r>
      <w:r w:rsidR="002D324A">
        <w:t>e</w:t>
      </w:r>
      <w:r w:rsidR="002D324A">
        <w:t>stellt“ gekennzeichnet</w:t>
      </w:r>
      <w:r w:rsidR="00886E80">
        <w:t>.</w:t>
      </w:r>
    </w:p>
    <w:p w:rsidR="002D324A" w:rsidRPr="00AF5EB3" w:rsidRDefault="002D324A" w:rsidP="008A6D2C">
      <w:pPr>
        <w:tabs>
          <w:tab w:val="left" w:pos="180"/>
          <w:tab w:val="left" w:pos="709"/>
          <w:tab w:val="left" w:pos="1134"/>
          <w:tab w:val="left" w:pos="1507"/>
        </w:tabs>
        <w:jc w:val="both"/>
        <w:rPr>
          <w:spacing w:val="-3"/>
          <w:highlight w:val="yellow"/>
        </w:rPr>
      </w:pPr>
    </w:p>
    <w:p w:rsidR="0080561A" w:rsidRDefault="003A6FF4" w:rsidP="008A6D2C">
      <w:pPr>
        <w:tabs>
          <w:tab w:val="left" w:pos="180"/>
          <w:tab w:val="left" w:pos="709"/>
          <w:tab w:val="left" w:pos="1134"/>
          <w:tab w:val="left" w:pos="1507"/>
        </w:tabs>
        <w:jc w:val="both"/>
        <w:rPr>
          <w:spacing w:val="-3"/>
        </w:rPr>
      </w:pPr>
      <w:r>
        <w:rPr>
          <w:spacing w:val="-3"/>
        </w:rPr>
        <w:t xml:space="preserve">(3) Auf dem Fortführungsriss sind </w:t>
      </w:r>
      <w:r w:rsidR="00DD15BF">
        <w:rPr>
          <w:spacing w:val="-3"/>
        </w:rPr>
        <w:t xml:space="preserve">die </w:t>
      </w:r>
      <w:r w:rsidR="00A95E9E">
        <w:t>bei der Liegenschaftsvermessung</w:t>
      </w:r>
      <w:r w:rsidRPr="00822CD3">
        <w:t xml:space="preserve"> </w:t>
      </w:r>
      <w:r>
        <w:rPr>
          <w:spacing w:val="-3"/>
        </w:rPr>
        <w:t xml:space="preserve">verwendeten </w:t>
      </w:r>
      <w:r w:rsidR="00804BBA">
        <w:t>Fortführungs</w:t>
      </w:r>
      <w:r w:rsidR="00C27C25">
        <w:t>-</w:t>
      </w:r>
      <w:r w:rsidR="00804BBA">
        <w:t xml:space="preserve"> und Neuvermessungsrisse</w:t>
      </w:r>
      <w:r w:rsidR="00804BBA" w:rsidRPr="00AF5EB3">
        <w:t xml:space="preserve"> </w:t>
      </w:r>
      <w:r w:rsidRPr="00AF5EB3">
        <w:t>zu</w:t>
      </w:r>
      <w:r>
        <w:t xml:space="preserve"> benennen.</w:t>
      </w:r>
      <w:r w:rsidR="00C13FFD">
        <w:t xml:space="preserve"> </w:t>
      </w:r>
    </w:p>
    <w:p w:rsidR="00D25B86" w:rsidRDefault="00D25B86" w:rsidP="008A6D2C">
      <w:pPr>
        <w:tabs>
          <w:tab w:val="left" w:pos="180"/>
          <w:tab w:val="left" w:pos="709"/>
          <w:tab w:val="left" w:pos="1134"/>
          <w:tab w:val="left" w:pos="1507"/>
        </w:tabs>
        <w:jc w:val="both"/>
        <w:rPr>
          <w:spacing w:val="-3"/>
        </w:rPr>
      </w:pPr>
    </w:p>
    <w:p w:rsidR="00DD15BF" w:rsidRPr="00822CD3" w:rsidRDefault="00DD15BF" w:rsidP="008A6D2C">
      <w:pPr>
        <w:tabs>
          <w:tab w:val="left" w:pos="180"/>
          <w:tab w:val="left" w:pos="709"/>
          <w:tab w:val="left" w:pos="1134"/>
          <w:tab w:val="left" w:pos="1507"/>
        </w:tabs>
        <w:jc w:val="both"/>
        <w:rPr>
          <w:spacing w:val="-3"/>
        </w:rPr>
      </w:pPr>
    </w:p>
    <w:p w:rsidR="008A6D2C" w:rsidRPr="00822CD3" w:rsidRDefault="00827E01" w:rsidP="008A6D2C">
      <w:pPr>
        <w:tabs>
          <w:tab w:val="left" w:pos="180"/>
          <w:tab w:val="left" w:pos="709"/>
          <w:tab w:val="left" w:pos="1134"/>
          <w:tab w:val="left" w:pos="1507"/>
        </w:tabs>
        <w:jc w:val="both"/>
      </w:pPr>
      <w:r>
        <w:rPr>
          <w:spacing w:val="-3"/>
        </w:rPr>
        <w:t>23</w:t>
      </w:r>
      <w:r w:rsidR="008A6D2C" w:rsidRPr="00822CD3">
        <w:rPr>
          <w:spacing w:val="-3"/>
        </w:rPr>
        <w:t>.</w:t>
      </w:r>
      <w:r w:rsidR="000A6FCF">
        <w:rPr>
          <w:spacing w:val="-3"/>
        </w:rPr>
        <w:t>3</w:t>
      </w:r>
      <w:r w:rsidR="008A6D2C" w:rsidRPr="00822CD3">
        <w:rPr>
          <w:spacing w:val="-3"/>
        </w:rPr>
        <w:t xml:space="preserve"> </w:t>
      </w:r>
      <w:r w:rsidR="008A6D2C" w:rsidRPr="00822CD3">
        <w:t>Formale Ausarbeitung</w:t>
      </w:r>
    </w:p>
    <w:p w:rsidR="008A6D2C" w:rsidRPr="00822CD3" w:rsidRDefault="008A6D2C" w:rsidP="008A6D2C">
      <w:pPr>
        <w:pStyle w:val="Textkrper-Einzug21"/>
        <w:tabs>
          <w:tab w:val="clear" w:pos="567"/>
          <w:tab w:val="clear" w:pos="1132"/>
          <w:tab w:val="left" w:pos="709"/>
          <w:tab w:val="left" w:pos="1189"/>
        </w:tabs>
        <w:spacing w:line="240" w:lineRule="auto"/>
        <w:ind w:hanging="709"/>
        <w:rPr>
          <w:rFonts w:ascii="Arial" w:hAnsi="Arial" w:cs="Arial"/>
          <w:spacing w:val="0"/>
        </w:rPr>
      </w:pPr>
    </w:p>
    <w:p w:rsidR="008A6D2C" w:rsidRPr="00822CD3" w:rsidRDefault="008A6D2C" w:rsidP="008A6D2C">
      <w:pPr>
        <w:pStyle w:val="Textkrper-Einzug21"/>
        <w:tabs>
          <w:tab w:val="clear" w:pos="567"/>
          <w:tab w:val="clear" w:pos="1132"/>
          <w:tab w:val="left" w:pos="1189"/>
        </w:tabs>
        <w:spacing w:line="240" w:lineRule="auto"/>
        <w:ind w:left="0" w:firstLine="0"/>
        <w:rPr>
          <w:rFonts w:ascii="Arial" w:hAnsi="Arial" w:cs="Arial"/>
        </w:rPr>
      </w:pPr>
      <w:r w:rsidRPr="00822CD3">
        <w:rPr>
          <w:rFonts w:ascii="Arial" w:hAnsi="Arial" w:cs="Arial"/>
        </w:rPr>
        <w:t>(1) Fortführungsrisse sollen automatisiert angefertigt werden.</w:t>
      </w:r>
      <w:r w:rsidR="00AE4E10">
        <w:rPr>
          <w:rFonts w:ascii="Arial" w:hAnsi="Arial" w:cs="Arial"/>
        </w:rPr>
        <w:t xml:space="preserve"> </w:t>
      </w:r>
    </w:p>
    <w:p w:rsidR="008A6D2C" w:rsidRPr="00822CD3" w:rsidRDefault="008A6D2C" w:rsidP="008A6D2C">
      <w:pPr>
        <w:pStyle w:val="Textkrper-Einzug21"/>
        <w:tabs>
          <w:tab w:val="clear" w:pos="567"/>
          <w:tab w:val="clear" w:pos="1132"/>
          <w:tab w:val="left" w:pos="1189"/>
        </w:tabs>
        <w:spacing w:line="240" w:lineRule="auto"/>
        <w:ind w:left="0" w:firstLine="0"/>
        <w:rPr>
          <w:rFonts w:ascii="Arial" w:hAnsi="Arial" w:cs="Arial"/>
        </w:rPr>
      </w:pPr>
      <w:r w:rsidRPr="00822CD3">
        <w:rPr>
          <w:rFonts w:ascii="Arial" w:hAnsi="Arial" w:cs="Arial"/>
        </w:rPr>
        <w:t>(2) Der Fortführungsriss ist deutlich</w:t>
      </w:r>
      <w:r w:rsidR="002879D3">
        <w:rPr>
          <w:rFonts w:ascii="Arial" w:hAnsi="Arial" w:cs="Arial"/>
        </w:rPr>
        <w:t>, lesbar</w:t>
      </w:r>
      <w:r w:rsidRPr="00822CD3">
        <w:rPr>
          <w:rFonts w:ascii="Arial" w:hAnsi="Arial" w:cs="Arial"/>
        </w:rPr>
        <w:t xml:space="preserve"> und übersichtlich auf Vordrucken </w:t>
      </w:r>
      <w:r w:rsidRPr="00827E01">
        <w:rPr>
          <w:rFonts w:ascii="Arial" w:hAnsi="Arial" w:cs="Arial"/>
        </w:rPr>
        <w:t xml:space="preserve">nach Anlage </w:t>
      </w:r>
      <w:r w:rsidR="00F5215B">
        <w:rPr>
          <w:rFonts w:ascii="Arial" w:hAnsi="Arial" w:cs="Arial"/>
        </w:rPr>
        <w:t>11</w:t>
      </w:r>
      <w:r w:rsidR="00F5215B" w:rsidRPr="00827E01">
        <w:rPr>
          <w:rFonts w:ascii="Arial" w:hAnsi="Arial" w:cs="Arial"/>
        </w:rPr>
        <w:t xml:space="preserve"> </w:t>
      </w:r>
      <w:r w:rsidRPr="00822CD3">
        <w:rPr>
          <w:rFonts w:ascii="Arial" w:hAnsi="Arial" w:cs="Arial"/>
        </w:rPr>
        <w:t>im Format DIN A 4</w:t>
      </w:r>
      <w:r w:rsidR="00553EBE">
        <w:rPr>
          <w:rFonts w:ascii="Arial" w:hAnsi="Arial" w:cs="Arial"/>
        </w:rPr>
        <w:t xml:space="preserve"> oder</w:t>
      </w:r>
      <w:r w:rsidR="00553EBE" w:rsidRPr="00822CD3">
        <w:rPr>
          <w:rFonts w:ascii="Arial" w:hAnsi="Arial" w:cs="Arial"/>
        </w:rPr>
        <w:t xml:space="preserve"> </w:t>
      </w:r>
      <w:r w:rsidRPr="00822CD3">
        <w:rPr>
          <w:rFonts w:ascii="Arial" w:hAnsi="Arial" w:cs="Arial"/>
        </w:rPr>
        <w:t xml:space="preserve">A 3 zu führen. </w:t>
      </w:r>
      <w:r w:rsidR="00457488">
        <w:rPr>
          <w:rFonts w:ascii="Arial" w:hAnsi="Arial" w:cs="Arial"/>
        </w:rPr>
        <w:t xml:space="preserve">Er muss zur Archivierung und </w:t>
      </w:r>
      <w:r w:rsidRPr="00822CD3">
        <w:rPr>
          <w:rFonts w:ascii="Arial" w:hAnsi="Arial" w:cs="Arial"/>
        </w:rPr>
        <w:t xml:space="preserve">zur Digitalisierung durch Scannen geeignet sein. </w:t>
      </w:r>
    </w:p>
    <w:p w:rsidR="008A6D2C" w:rsidRPr="00822CD3" w:rsidRDefault="008A6D2C" w:rsidP="008A6D2C">
      <w:pPr>
        <w:tabs>
          <w:tab w:val="left" w:pos="0"/>
          <w:tab w:val="left" w:pos="849"/>
          <w:tab w:val="left" w:pos="1189"/>
          <w:tab w:val="left" w:pos="1507"/>
        </w:tabs>
        <w:jc w:val="both"/>
      </w:pPr>
    </w:p>
    <w:p w:rsidR="006618C9" w:rsidRDefault="006618C9" w:rsidP="008A6D2C">
      <w:pPr>
        <w:tabs>
          <w:tab w:val="left" w:pos="0"/>
          <w:tab w:val="left" w:pos="849"/>
          <w:tab w:val="left" w:pos="1189"/>
          <w:tab w:val="left" w:pos="1507"/>
        </w:tabs>
        <w:jc w:val="both"/>
      </w:pPr>
      <w:r>
        <w:t xml:space="preserve">(3) </w:t>
      </w:r>
      <w:r w:rsidR="00903126">
        <w:t xml:space="preserve">Die Vordrucke </w:t>
      </w:r>
      <w:r w:rsidR="006D1C60">
        <w:t>der</w:t>
      </w:r>
      <w:r w:rsidR="006D1C60" w:rsidRPr="00827E01">
        <w:t xml:space="preserve"> </w:t>
      </w:r>
      <w:r w:rsidR="00903126" w:rsidRPr="00827E01">
        <w:t xml:space="preserve">Anlage </w:t>
      </w:r>
      <w:r w:rsidR="00F5215B">
        <w:t>8</w:t>
      </w:r>
      <w:r w:rsidR="00F5215B" w:rsidRPr="00827E01">
        <w:t xml:space="preserve"> </w:t>
      </w:r>
      <w:r w:rsidR="00903126" w:rsidRPr="00827E01">
        <w:t>sind</w:t>
      </w:r>
      <w:r w:rsidR="00903126">
        <w:t xml:space="preserve"> </w:t>
      </w:r>
      <w:r w:rsidR="00C27C25">
        <w:t xml:space="preserve">im Format </w:t>
      </w:r>
      <w:r w:rsidR="00903126">
        <w:t>DIN A4 zu führen. Im Übrigen gelten d</w:t>
      </w:r>
      <w:r>
        <w:t>ie Absätze 1 und 2 ent</w:t>
      </w:r>
      <w:r w:rsidR="00903126">
        <w:t>sprechend</w:t>
      </w:r>
      <w:r>
        <w:t>.</w:t>
      </w:r>
    </w:p>
    <w:p w:rsidR="008A6D2C" w:rsidRPr="00822CD3" w:rsidRDefault="008A6D2C" w:rsidP="008A6D2C">
      <w:pPr>
        <w:tabs>
          <w:tab w:val="left" w:pos="0"/>
          <w:tab w:val="left" w:pos="849"/>
          <w:tab w:val="left" w:pos="1189"/>
          <w:tab w:val="left" w:pos="1507"/>
        </w:tabs>
        <w:jc w:val="both"/>
      </w:pPr>
      <w:r w:rsidRPr="00822CD3">
        <w:tab/>
      </w:r>
    </w:p>
    <w:p w:rsidR="008A6D2C" w:rsidRPr="00822CD3" w:rsidRDefault="008A6D2C" w:rsidP="008A6D2C">
      <w:pPr>
        <w:tabs>
          <w:tab w:val="left" w:pos="0"/>
          <w:tab w:val="left" w:pos="849"/>
          <w:tab w:val="left" w:pos="1189"/>
          <w:tab w:val="left" w:pos="1507"/>
        </w:tabs>
        <w:jc w:val="both"/>
      </w:pPr>
      <w:r w:rsidRPr="00822CD3">
        <w:t xml:space="preserve">(4) Bei einer Sonderung </w:t>
      </w:r>
      <w:r w:rsidRPr="00827E01">
        <w:t xml:space="preserve">nach </w:t>
      </w:r>
      <w:r w:rsidR="00CA24FA" w:rsidRPr="00827E01">
        <w:t xml:space="preserve">Nr. </w:t>
      </w:r>
      <w:r w:rsidR="00827E01" w:rsidRPr="00827E01">
        <w:t xml:space="preserve">21 </w:t>
      </w:r>
      <w:r w:rsidRPr="00822CD3">
        <w:t>sind die Angaben, die die neuen Grenzen b</w:t>
      </w:r>
      <w:r w:rsidRPr="00822CD3">
        <w:t>e</w:t>
      </w:r>
      <w:r w:rsidRPr="00822CD3">
        <w:t xml:space="preserve">stimmen, in einem Fortführungsriss </w:t>
      </w:r>
      <w:r w:rsidR="00D15BBD">
        <w:t>zu dokumentieren</w:t>
      </w:r>
      <w:r w:rsidRPr="00822CD3">
        <w:t>, wenn nicht der Nachweis in einem Auszug aus der Liegenschaftskarte genügt. Der Auszug ist als Fortführung</w:t>
      </w:r>
      <w:r w:rsidRPr="00822CD3">
        <w:t>s</w:t>
      </w:r>
      <w:r w:rsidRPr="00822CD3">
        <w:t>riss zu kennzeichnen und mit dem Vermerk "Sonderung" zu versehen.</w:t>
      </w:r>
    </w:p>
    <w:p w:rsidR="00F25902" w:rsidRDefault="00F25902" w:rsidP="006F5DF1">
      <w:pPr>
        <w:tabs>
          <w:tab w:val="left" w:pos="0"/>
          <w:tab w:val="left" w:pos="849"/>
          <w:tab w:val="left" w:pos="1189"/>
          <w:tab w:val="left" w:pos="1507"/>
        </w:tabs>
        <w:jc w:val="both"/>
      </w:pPr>
    </w:p>
    <w:p w:rsidR="00FF72A4" w:rsidRDefault="00FF72A4" w:rsidP="006F5DF1">
      <w:pPr>
        <w:tabs>
          <w:tab w:val="left" w:pos="0"/>
          <w:tab w:val="left" w:pos="849"/>
          <w:tab w:val="left" w:pos="1189"/>
          <w:tab w:val="left" w:pos="1507"/>
        </w:tabs>
        <w:jc w:val="both"/>
      </w:pPr>
    </w:p>
    <w:p w:rsidR="008A6D2C" w:rsidRDefault="00827E01" w:rsidP="006F5DF1">
      <w:pPr>
        <w:tabs>
          <w:tab w:val="left" w:pos="0"/>
          <w:tab w:val="left" w:pos="849"/>
          <w:tab w:val="left" w:pos="1189"/>
          <w:tab w:val="left" w:pos="1507"/>
        </w:tabs>
        <w:jc w:val="both"/>
      </w:pPr>
      <w:r>
        <w:t>23</w:t>
      </w:r>
      <w:r w:rsidR="008A6D2C">
        <w:t>.</w:t>
      </w:r>
      <w:r w:rsidR="00FF72A4">
        <w:t>4</w:t>
      </w:r>
      <w:r w:rsidR="008A6D2C" w:rsidRPr="007235F9">
        <w:t xml:space="preserve"> </w:t>
      </w:r>
      <w:r w:rsidR="008A6D2C">
        <w:t>Ergebnisse der Grenzuntersuchung</w:t>
      </w:r>
    </w:p>
    <w:p w:rsidR="008A6D2C" w:rsidRDefault="008A6D2C" w:rsidP="008A6D2C">
      <w:pPr>
        <w:tabs>
          <w:tab w:val="left" w:pos="0"/>
          <w:tab w:val="left" w:pos="849"/>
          <w:tab w:val="left" w:pos="1189"/>
          <w:tab w:val="left" w:pos="1507"/>
        </w:tabs>
        <w:jc w:val="both"/>
      </w:pPr>
    </w:p>
    <w:p w:rsidR="0088315E" w:rsidRDefault="0088315E" w:rsidP="008A6D2C">
      <w:pPr>
        <w:tabs>
          <w:tab w:val="left" w:pos="0"/>
          <w:tab w:val="left" w:pos="849"/>
          <w:tab w:val="left" w:pos="1189"/>
          <w:tab w:val="left" w:pos="1507"/>
        </w:tabs>
        <w:jc w:val="both"/>
      </w:pPr>
      <w:r>
        <w:t xml:space="preserve">(1) </w:t>
      </w:r>
      <w:r w:rsidRPr="00DC20DE">
        <w:t xml:space="preserve">Werden bei der Grenzuntersuchung polare </w:t>
      </w:r>
      <w:r w:rsidR="006D1C60">
        <w:t xml:space="preserve">oder satellitengeodätische </w:t>
      </w:r>
      <w:r w:rsidRPr="00DC20DE">
        <w:t>Verfahren ange</w:t>
      </w:r>
      <w:r>
        <w:t>wendet</w:t>
      </w:r>
      <w:r w:rsidRPr="00DC20DE">
        <w:t>, sind</w:t>
      </w:r>
      <w:r>
        <w:t xml:space="preserve"> die Ergebnisse</w:t>
      </w:r>
      <w:r w:rsidRPr="00DC20DE">
        <w:t xml:space="preserve"> in </w:t>
      </w:r>
      <w:r w:rsidRPr="00827E01">
        <w:t xml:space="preserve">der Anlage </w:t>
      </w:r>
      <w:r w:rsidR="00F5215B">
        <w:t xml:space="preserve">8 </w:t>
      </w:r>
      <w:r>
        <w:t>nachzuweisen.</w:t>
      </w:r>
    </w:p>
    <w:p w:rsidR="0088315E" w:rsidRDefault="0088315E" w:rsidP="008A6D2C">
      <w:pPr>
        <w:tabs>
          <w:tab w:val="left" w:pos="0"/>
          <w:tab w:val="left" w:pos="849"/>
          <w:tab w:val="left" w:pos="1189"/>
          <w:tab w:val="left" w:pos="1507"/>
        </w:tabs>
        <w:jc w:val="both"/>
      </w:pPr>
    </w:p>
    <w:p w:rsidR="008A6D2C" w:rsidRDefault="008A6D2C" w:rsidP="008A6D2C">
      <w:pPr>
        <w:tabs>
          <w:tab w:val="left" w:pos="0"/>
          <w:tab w:val="left" w:pos="849"/>
          <w:tab w:val="left" w:pos="1189"/>
          <w:tab w:val="left" w:pos="1507"/>
        </w:tabs>
        <w:jc w:val="both"/>
      </w:pPr>
      <w:r>
        <w:t>(</w:t>
      </w:r>
      <w:r w:rsidR="0088315E">
        <w:t>2</w:t>
      </w:r>
      <w:r>
        <w:t xml:space="preserve">) </w:t>
      </w:r>
      <w:r w:rsidR="00995294">
        <w:t>Wird</w:t>
      </w:r>
      <w:r w:rsidR="00995294" w:rsidRPr="00DC20DE">
        <w:t xml:space="preserve"> </w:t>
      </w:r>
      <w:r w:rsidRPr="00DC20DE">
        <w:t xml:space="preserve">die Grenzuntersuchung aufgrund einer früheren </w:t>
      </w:r>
      <w:proofErr w:type="spellStart"/>
      <w:r w:rsidRPr="00DC20DE">
        <w:t>Orthogonalaufnahme</w:t>
      </w:r>
      <w:proofErr w:type="spellEnd"/>
      <w:r w:rsidRPr="00DC20DE">
        <w:t xml:space="preserve"> mit orthogonalen Messwerten durchgeführt, werden die hierbei ermittelten Messwerte im Fortführungsriss nachgewiesen. </w:t>
      </w:r>
      <w:r>
        <w:t>Zur übersichtlichen Darstellung können die Erge</w:t>
      </w:r>
      <w:r>
        <w:t>b</w:t>
      </w:r>
      <w:r>
        <w:t>nisse der Grenzuntersuchung in einem besonderen Fortführungsriss nachgewiesen werden.</w:t>
      </w:r>
    </w:p>
    <w:p w:rsidR="008A6D2C" w:rsidRDefault="008A6D2C" w:rsidP="006F5DF1">
      <w:pPr>
        <w:tabs>
          <w:tab w:val="left" w:pos="0"/>
          <w:tab w:val="left" w:pos="849"/>
          <w:tab w:val="left" w:pos="1189"/>
          <w:tab w:val="left" w:pos="1507"/>
        </w:tabs>
        <w:jc w:val="both"/>
      </w:pPr>
    </w:p>
    <w:p w:rsidR="00FF72A4" w:rsidRPr="00822CD3" w:rsidRDefault="00FF72A4" w:rsidP="006F5DF1">
      <w:pPr>
        <w:tabs>
          <w:tab w:val="left" w:pos="0"/>
          <w:tab w:val="left" w:pos="849"/>
          <w:tab w:val="left" w:pos="1189"/>
          <w:tab w:val="left" w:pos="1507"/>
        </w:tabs>
        <w:jc w:val="both"/>
      </w:pPr>
    </w:p>
    <w:p w:rsidR="008A6D2C" w:rsidRDefault="002D324A" w:rsidP="006F5DF1">
      <w:pPr>
        <w:tabs>
          <w:tab w:val="left" w:pos="0"/>
          <w:tab w:val="left" w:pos="849"/>
          <w:tab w:val="left" w:pos="1189"/>
          <w:tab w:val="left" w:pos="1507"/>
        </w:tabs>
        <w:jc w:val="both"/>
      </w:pPr>
      <w:r>
        <w:lastRenderedPageBreak/>
        <w:t>23</w:t>
      </w:r>
      <w:r w:rsidR="008A6D2C">
        <w:t>.</w:t>
      </w:r>
      <w:r w:rsidR="00995294">
        <w:t>5</w:t>
      </w:r>
      <w:r w:rsidR="008A6D2C">
        <w:t xml:space="preserve"> Bescheinigungen</w:t>
      </w:r>
    </w:p>
    <w:p w:rsidR="002601BC" w:rsidRPr="00822CD3" w:rsidRDefault="002601BC" w:rsidP="006F5DF1">
      <w:pPr>
        <w:tabs>
          <w:tab w:val="left" w:pos="0"/>
          <w:tab w:val="left" w:pos="849"/>
          <w:tab w:val="left" w:pos="1189"/>
          <w:tab w:val="left" w:pos="1507"/>
        </w:tabs>
        <w:jc w:val="both"/>
      </w:pPr>
    </w:p>
    <w:p w:rsidR="008A6D2C" w:rsidRDefault="008A6D2C" w:rsidP="006F5DF1">
      <w:pPr>
        <w:tabs>
          <w:tab w:val="left" w:pos="0"/>
          <w:tab w:val="left" w:pos="849"/>
          <w:tab w:val="left" w:pos="1189"/>
          <w:tab w:val="left" w:pos="1507"/>
        </w:tabs>
        <w:jc w:val="both"/>
      </w:pPr>
      <w:r>
        <w:t xml:space="preserve">(1) </w:t>
      </w:r>
      <w:r w:rsidRPr="00451F58">
        <w:t>Der Fortführungsriss ist von der Person, die die Vermessung ausgeführt hat, u</w:t>
      </w:r>
      <w:r w:rsidRPr="00451F58">
        <w:t>n</w:t>
      </w:r>
      <w:r w:rsidRPr="00451F58">
        <w:t xml:space="preserve">ter lesbarer Angabe ihres Namens, der Amts- bzw. Berufsgruppenbezeichnung und der Tage, an denen die Arbeiten ausgeführt worden sind, zu unterzeichnen. Das gilt auch für Änderungs- und Ergänzungsmessungen. </w:t>
      </w:r>
    </w:p>
    <w:p w:rsidR="008A6D2C" w:rsidRDefault="008A6D2C" w:rsidP="006F5DF1">
      <w:pPr>
        <w:tabs>
          <w:tab w:val="left" w:pos="0"/>
          <w:tab w:val="left" w:pos="849"/>
          <w:tab w:val="left" w:pos="1189"/>
          <w:tab w:val="left" w:pos="1507"/>
        </w:tabs>
        <w:jc w:val="both"/>
      </w:pPr>
    </w:p>
    <w:p w:rsidR="008A6D2C" w:rsidRDefault="008A6D2C" w:rsidP="006F5DF1">
      <w:pPr>
        <w:tabs>
          <w:tab w:val="left" w:pos="0"/>
          <w:tab w:val="left" w:pos="849"/>
          <w:tab w:val="left" w:pos="1189"/>
          <w:tab w:val="left" w:pos="1507"/>
        </w:tabs>
        <w:jc w:val="both"/>
      </w:pPr>
      <w:r>
        <w:t xml:space="preserve">(2) Werden von Vermessungsstellen zur Durchführung von oder zur Mitwirkung bei </w:t>
      </w:r>
      <w:r w:rsidR="00AB6F5F">
        <w:t xml:space="preserve">Liegenschaftsvermessungen </w:t>
      </w:r>
      <w:r>
        <w:t xml:space="preserve">befugte Fachkräfte eingesetzt, hat die verantwortliche Person unter Angabe des Namens und der Amts- bzw. Berufsgruppenbezeichnung auf dem Fortführungsriss  die Richtigkeit der Vermessung zu bescheinigen. </w:t>
      </w:r>
    </w:p>
    <w:p w:rsidR="003B1E8E" w:rsidRDefault="003B1E8E" w:rsidP="006F5DF1">
      <w:pPr>
        <w:tabs>
          <w:tab w:val="left" w:pos="0"/>
          <w:tab w:val="left" w:pos="849"/>
          <w:tab w:val="left" w:pos="1189"/>
          <w:tab w:val="left" w:pos="1507"/>
        </w:tabs>
        <w:jc w:val="both"/>
      </w:pPr>
    </w:p>
    <w:p w:rsidR="008A6D2C" w:rsidRDefault="008A6D2C" w:rsidP="006F5DF1">
      <w:pPr>
        <w:tabs>
          <w:tab w:val="left" w:pos="0"/>
          <w:tab w:val="left" w:pos="849"/>
          <w:tab w:val="left" w:pos="1189"/>
          <w:tab w:val="left" w:pos="1507"/>
        </w:tabs>
        <w:jc w:val="both"/>
      </w:pPr>
      <w:r>
        <w:t xml:space="preserve">(3) Bei Sonderungen </w:t>
      </w:r>
      <w:r w:rsidR="007C50AD" w:rsidRPr="002D324A">
        <w:t xml:space="preserve">(Nr. </w:t>
      </w:r>
      <w:r w:rsidR="002D324A" w:rsidRPr="002D324A">
        <w:t>21</w:t>
      </w:r>
      <w:r w:rsidRPr="002D324A">
        <w:t>) sind die Absätze 1 und 2</w:t>
      </w:r>
      <w:r>
        <w:t xml:space="preserve"> sinngemäß anzuwenden.</w:t>
      </w:r>
    </w:p>
    <w:p w:rsidR="008A6D2C" w:rsidRDefault="008A6D2C" w:rsidP="006F5DF1">
      <w:pPr>
        <w:tabs>
          <w:tab w:val="left" w:pos="0"/>
          <w:tab w:val="left" w:pos="849"/>
          <w:tab w:val="left" w:pos="1189"/>
          <w:tab w:val="left" w:pos="1507"/>
        </w:tabs>
        <w:jc w:val="both"/>
      </w:pPr>
    </w:p>
    <w:p w:rsidR="001D142F" w:rsidRDefault="001D142F" w:rsidP="006F5DF1">
      <w:pPr>
        <w:tabs>
          <w:tab w:val="left" w:pos="0"/>
          <w:tab w:val="left" w:pos="849"/>
          <w:tab w:val="left" w:pos="1189"/>
          <w:tab w:val="left" w:pos="1507"/>
        </w:tabs>
        <w:jc w:val="both"/>
      </w:pPr>
    </w:p>
    <w:p w:rsidR="008A6D2C" w:rsidRDefault="00423693" w:rsidP="008A6D2C">
      <w:pPr>
        <w:jc w:val="both"/>
        <w:outlineLvl w:val="0"/>
      </w:pPr>
      <w:bookmarkStart w:id="33" w:name="_Toc444767767"/>
      <w:r>
        <w:rPr>
          <w:b/>
          <w:i/>
        </w:rPr>
        <w:t>24</w:t>
      </w:r>
      <w:r w:rsidR="00EE6210" w:rsidRPr="00EC713A">
        <w:rPr>
          <w:b/>
          <w:i/>
        </w:rPr>
        <w:t xml:space="preserve"> </w:t>
      </w:r>
      <w:proofErr w:type="gramStart"/>
      <w:r w:rsidR="008A6D2C" w:rsidRPr="00EC713A">
        <w:rPr>
          <w:b/>
          <w:i/>
        </w:rPr>
        <w:t>Grenzniederschrift</w:t>
      </w:r>
      <w:bookmarkEnd w:id="33"/>
      <w:proofErr w:type="gramEnd"/>
    </w:p>
    <w:p w:rsidR="008A6D2C" w:rsidRPr="00F17D20" w:rsidRDefault="008A6D2C" w:rsidP="00440ABA">
      <w:pPr>
        <w:tabs>
          <w:tab w:val="left" w:pos="0"/>
          <w:tab w:val="left" w:pos="735"/>
          <w:tab w:val="left" w:pos="1131"/>
          <w:tab w:val="left" w:pos="1415"/>
          <w:tab w:val="left" w:pos="1641"/>
          <w:tab w:val="left" w:pos="3599"/>
          <w:tab w:val="left" w:pos="4247"/>
          <w:tab w:val="left" w:pos="4955"/>
          <w:tab w:val="left" w:pos="5663"/>
          <w:tab w:val="left" w:pos="6371"/>
          <w:tab w:val="left" w:pos="7079"/>
          <w:tab w:val="left" w:pos="7787"/>
        </w:tabs>
        <w:ind w:left="735" w:hanging="735"/>
        <w:jc w:val="both"/>
      </w:pPr>
    </w:p>
    <w:p w:rsidR="008A6D2C" w:rsidRPr="00F17D20" w:rsidRDefault="00423693" w:rsidP="008A6D2C">
      <w:pPr>
        <w:tabs>
          <w:tab w:val="left" w:pos="0"/>
          <w:tab w:val="left" w:pos="735"/>
          <w:tab w:val="left" w:pos="1131"/>
          <w:tab w:val="left" w:pos="1415"/>
          <w:tab w:val="left" w:pos="1641"/>
          <w:tab w:val="left" w:pos="3599"/>
          <w:tab w:val="left" w:pos="4247"/>
          <w:tab w:val="left" w:pos="4955"/>
          <w:tab w:val="left" w:pos="5663"/>
          <w:tab w:val="left" w:pos="6371"/>
          <w:tab w:val="left" w:pos="7079"/>
          <w:tab w:val="left" w:pos="7787"/>
        </w:tabs>
        <w:ind w:left="735" w:hanging="735"/>
        <w:jc w:val="both"/>
      </w:pPr>
      <w:r>
        <w:t>24</w:t>
      </w:r>
      <w:r w:rsidR="008A6D2C" w:rsidRPr="00F17D20">
        <w:t>.1 Allgemeine Anforderungen</w:t>
      </w:r>
    </w:p>
    <w:p w:rsidR="008A6D2C" w:rsidRPr="00F17D20" w:rsidRDefault="008A6D2C" w:rsidP="00440ABA">
      <w:pPr>
        <w:tabs>
          <w:tab w:val="left" w:pos="0"/>
          <w:tab w:val="left" w:pos="734"/>
          <w:tab w:val="left" w:pos="1131"/>
          <w:tab w:val="left" w:pos="1416"/>
          <w:tab w:val="left" w:pos="1641"/>
          <w:tab w:val="left" w:pos="3600"/>
          <w:tab w:val="left" w:pos="4248"/>
          <w:tab w:val="left" w:pos="4956"/>
          <w:tab w:val="left" w:pos="5664"/>
          <w:tab w:val="left" w:pos="6372"/>
          <w:tab w:val="left" w:pos="7080"/>
          <w:tab w:val="left" w:pos="7788"/>
        </w:tabs>
        <w:ind w:left="735" w:hanging="735"/>
        <w:jc w:val="both"/>
      </w:pPr>
    </w:p>
    <w:p w:rsidR="00C6231E" w:rsidRDefault="00C6231E" w:rsidP="00C6231E">
      <w:pPr>
        <w:tabs>
          <w:tab w:val="left" w:pos="0"/>
          <w:tab w:val="left" w:pos="1131"/>
          <w:tab w:val="left" w:pos="1416"/>
          <w:tab w:val="left" w:pos="1641"/>
          <w:tab w:val="left" w:pos="3600"/>
          <w:tab w:val="left" w:pos="4248"/>
          <w:tab w:val="left" w:pos="4956"/>
          <w:tab w:val="left" w:pos="5664"/>
          <w:tab w:val="left" w:pos="6372"/>
          <w:tab w:val="left" w:pos="7080"/>
          <w:tab w:val="left" w:pos="7788"/>
        </w:tabs>
        <w:jc w:val="both"/>
      </w:pPr>
      <w:r w:rsidRPr="00F17D20">
        <w:t xml:space="preserve">(1)  In der Niederschrift nach § 21 Abs. 4 </w:t>
      </w:r>
      <w:proofErr w:type="spellStart"/>
      <w:r w:rsidRPr="00F17D20">
        <w:t>VermKatG</w:t>
      </w:r>
      <w:proofErr w:type="spellEnd"/>
      <w:r w:rsidRPr="00F17D20">
        <w:t xml:space="preserve"> N</w:t>
      </w:r>
      <w:r w:rsidR="007C50AD">
        <w:t>R</w:t>
      </w:r>
      <w:r w:rsidRPr="00F17D20">
        <w:t>W (Grenzniederschrift) sind</w:t>
      </w:r>
    </w:p>
    <w:p w:rsidR="00C6231E" w:rsidRDefault="00C6231E" w:rsidP="00DD15BF">
      <w:pPr>
        <w:pStyle w:val="Listenabsatz"/>
        <w:numPr>
          <w:ilvl w:val="0"/>
          <w:numId w:val="2"/>
        </w:numPr>
        <w:tabs>
          <w:tab w:val="left" w:pos="0"/>
          <w:tab w:val="left" w:pos="1131"/>
          <w:tab w:val="left" w:pos="1416"/>
          <w:tab w:val="left" w:pos="1641"/>
          <w:tab w:val="left" w:pos="3600"/>
          <w:tab w:val="left" w:pos="4248"/>
          <w:tab w:val="left" w:pos="4956"/>
          <w:tab w:val="left" w:pos="5664"/>
          <w:tab w:val="left" w:pos="6372"/>
          <w:tab w:val="left" w:pos="7080"/>
          <w:tab w:val="left" w:pos="7788"/>
        </w:tabs>
        <w:jc w:val="both"/>
      </w:pPr>
      <w:r>
        <w:t xml:space="preserve">der </w:t>
      </w:r>
      <w:r w:rsidRPr="00F17D20">
        <w:t xml:space="preserve">Befund, </w:t>
      </w:r>
      <w:r>
        <w:t>die</w:t>
      </w:r>
      <w:r w:rsidRPr="00F17D20">
        <w:t xml:space="preserve"> Verhandlungen und </w:t>
      </w:r>
      <w:r>
        <w:t>die Ergebnisse</w:t>
      </w:r>
      <w:r w:rsidRPr="00F17D20">
        <w:t xml:space="preserve"> bei der </w:t>
      </w:r>
      <w:r w:rsidR="00C27C25">
        <w:t>Grenzunters</w:t>
      </w:r>
      <w:r w:rsidR="00C27C25">
        <w:t>u</w:t>
      </w:r>
      <w:r w:rsidR="00C27C25">
        <w:t>chung</w:t>
      </w:r>
      <w:r w:rsidR="00417DD1" w:rsidRPr="00417DD1">
        <w:t>,</w:t>
      </w:r>
      <w:r w:rsidRPr="00417DD1">
        <w:t xml:space="preserve"> </w:t>
      </w:r>
      <w:r w:rsidR="00204D6A" w:rsidRPr="00417DD1">
        <w:t>der Grenzermittlung</w:t>
      </w:r>
      <w:r w:rsidR="00417DD1">
        <w:t>,</w:t>
      </w:r>
      <w:r w:rsidR="00204D6A" w:rsidRPr="00417DD1">
        <w:t xml:space="preserve"> der</w:t>
      </w:r>
      <w:r w:rsidRPr="00F17D20">
        <w:t xml:space="preserve"> Abmarkung sowie </w:t>
      </w:r>
      <w:r w:rsidR="00417DD1">
        <w:t xml:space="preserve">der </w:t>
      </w:r>
      <w:r w:rsidRPr="00F17D20">
        <w:t>amtlichen Bestät</w:t>
      </w:r>
      <w:r w:rsidRPr="00F17D20">
        <w:t>i</w:t>
      </w:r>
      <w:r w:rsidRPr="00F17D20">
        <w:t>gung von Grundstücksgrenzen</w:t>
      </w:r>
      <w:r>
        <w:t>,</w:t>
      </w:r>
      <w:r w:rsidRPr="00F17D20">
        <w:t xml:space="preserve"> </w:t>
      </w:r>
    </w:p>
    <w:p w:rsidR="00C6231E" w:rsidRDefault="00C6231E" w:rsidP="00DD15BF">
      <w:pPr>
        <w:pStyle w:val="Listenabsatz"/>
        <w:numPr>
          <w:ilvl w:val="0"/>
          <w:numId w:val="2"/>
        </w:numPr>
        <w:tabs>
          <w:tab w:val="left" w:pos="0"/>
          <w:tab w:val="left" w:pos="1131"/>
          <w:tab w:val="left" w:pos="1416"/>
          <w:tab w:val="left" w:pos="1641"/>
          <w:tab w:val="left" w:pos="3600"/>
          <w:tab w:val="left" w:pos="4248"/>
          <w:tab w:val="left" w:pos="4956"/>
          <w:tab w:val="left" w:pos="5664"/>
          <w:tab w:val="left" w:pos="6372"/>
          <w:tab w:val="left" w:pos="7080"/>
          <w:tab w:val="left" w:pos="7788"/>
        </w:tabs>
        <w:jc w:val="both"/>
      </w:pPr>
      <w:r w:rsidRPr="00F17D20">
        <w:t xml:space="preserve">die von den Beteiligten hierzu abgegebenen Erklärungen und </w:t>
      </w:r>
    </w:p>
    <w:p w:rsidR="00C6231E" w:rsidRDefault="00C6231E" w:rsidP="00DD15BF">
      <w:pPr>
        <w:pStyle w:val="Listenabsatz"/>
        <w:numPr>
          <w:ilvl w:val="0"/>
          <w:numId w:val="2"/>
        </w:numPr>
        <w:tabs>
          <w:tab w:val="left" w:pos="0"/>
          <w:tab w:val="left" w:pos="1131"/>
          <w:tab w:val="left" w:pos="1416"/>
          <w:tab w:val="left" w:pos="1641"/>
          <w:tab w:val="left" w:pos="3600"/>
          <w:tab w:val="left" w:pos="4248"/>
          <w:tab w:val="left" w:pos="4956"/>
          <w:tab w:val="left" w:pos="5664"/>
          <w:tab w:val="left" w:pos="6372"/>
          <w:tab w:val="left" w:pos="7080"/>
          <w:tab w:val="left" w:pos="7788"/>
        </w:tabs>
        <w:jc w:val="both"/>
      </w:pPr>
      <w:r w:rsidRPr="00F17D20">
        <w:t>die von der Vermessungsstelle vor Ort getroffenen Entscheidungen zu pr</w:t>
      </w:r>
      <w:r w:rsidRPr="00F17D20">
        <w:t>o</w:t>
      </w:r>
      <w:r w:rsidRPr="00F17D20">
        <w:t xml:space="preserve">tokollieren. </w:t>
      </w:r>
    </w:p>
    <w:p w:rsidR="00B9197E" w:rsidRPr="00F17D20" w:rsidRDefault="00C6231E" w:rsidP="008A6D2C">
      <w:pPr>
        <w:tabs>
          <w:tab w:val="left" w:pos="0"/>
          <w:tab w:val="left" w:pos="1131"/>
          <w:tab w:val="left" w:pos="1416"/>
          <w:tab w:val="left" w:pos="1641"/>
          <w:tab w:val="left" w:pos="3600"/>
          <w:tab w:val="left" w:pos="4248"/>
          <w:tab w:val="left" w:pos="4956"/>
          <w:tab w:val="left" w:pos="5664"/>
          <w:tab w:val="left" w:pos="6372"/>
          <w:tab w:val="left" w:pos="7080"/>
          <w:tab w:val="left" w:pos="7788"/>
        </w:tabs>
        <w:jc w:val="both"/>
      </w:pPr>
      <w:r w:rsidRPr="00F17D20">
        <w:t>Als öffentliche Urkunde gemäß §</w:t>
      </w:r>
      <w:r w:rsidR="007C50AD">
        <w:t xml:space="preserve"> </w:t>
      </w:r>
      <w:r w:rsidRPr="00F17D20">
        <w:t xml:space="preserve">415 </w:t>
      </w:r>
      <w:r w:rsidRPr="00417DD1">
        <w:t xml:space="preserve">ZPO </w:t>
      </w:r>
      <w:r w:rsidR="00204D6A" w:rsidRPr="00417DD1">
        <w:t>und §</w:t>
      </w:r>
      <w:r w:rsidR="007C50AD">
        <w:t xml:space="preserve"> </w:t>
      </w:r>
      <w:r w:rsidR="00204D6A" w:rsidRPr="00417DD1">
        <w:t>418</w:t>
      </w:r>
      <w:r w:rsidR="00417DD1">
        <w:t xml:space="preserve"> ZPO</w:t>
      </w:r>
      <w:r w:rsidR="00204D6A" w:rsidRPr="00417DD1">
        <w:t xml:space="preserve"> </w:t>
      </w:r>
      <w:r w:rsidRPr="00417DD1">
        <w:t>darf</w:t>
      </w:r>
      <w:r w:rsidRPr="00F17D20">
        <w:t xml:space="preserve"> </w:t>
      </w:r>
      <w:r w:rsidR="00E42D70">
        <w:t>die Grenzniede</w:t>
      </w:r>
      <w:r w:rsidR="00E42D70">
        <w:t>r</w:t>
      </w:r>
      <w:r w:rsidR="00E42D70">
        <w:t>schrift</w:t>
      </w:r>
      <w:r w:rsidR="00E42D70" w:rsidRPr="00F17D20">
        <w:t xml:space="preserve"> </w:t>
      </w:r>
      <w:r w:rsidRPr="00F17D20">
        <w:t>keine äußeren Mängel beinhalten, die ihre Beweiskraft aufheben oder mindern können.</w:t>
      </w:r>
    </w:p>
    <w:p w:rsidR="00230D90" w:rsidRPr="00F17D20" w:rsidRDefault="00230D90" w:rsidP="00DB19B6">
      <w:pPr>
        <w:tabs>
          <w:tab w:val="left" w:pos="0"/>
          <w:tab w:val="left" w:pos="735"/>
          <w:tab w:val="left" w:pos="1131"/>
          <w:tab w:val="left" w:pos="1415"/>
          <w:tab w:val="left" w:pos="1641"/>
          <w:tab w:val="left" w:pos="3599"/>
          <w:tab w:val="left" w:pos="4247"/>
          <w:tab w:val="left" w:pos="4955"/>
          <w:tab w:val="left" w:pos="5663"/>
          <w:tab w:val="left" w:pos="6371"/>
          <w:tab w:val="left" w:pos="7079"/>
          <w:tab w:val="left" w:pos="7787"/>
        </w:tabs>
        <w:ind w:left="735" w:hanging="735"/>
        <w:jc w:val="both"/>
      </w:pPr>
    </w:p>
    <w:p w:rsidR="008A6D2C" w:rsidRPr="00F17D20" w:rsidRDefault="008A6D2C" w:rsidP="008A6D2C">
      <w:pPr>
        <w:tabs>
          <w:tab w:val="left" w:pos="0"/>
          <w:tab w:val="left" w:pos="1415"/>
          <w:tab w:val="left" w:pos="1641"/>
          <w:tab w:val="left" w:pos="3599"/>
          <w:tab w:val="left" w:pos="4247"/>
          <w:tab w:val="left" w:pos="4955"/>
          <w:tab w:val="left" w:pos="5663"/>
          <w:tab w:val="left" w:pos="6371"/>
          <w:tab w:val="left" w:pos="7079"/>
          <w:tab w:val="left" w:pos="7787"/>
        </w:tabs>
        <w:jc w:val="both"/>
      </w:pPr>
      <w:r w:rsidRPr="00F17D20">
        <w:t xml:space="preserve">(2) In der Grenzniederschrift sind die Grenzverhältnisse so klar darzustellen, dass sie in Streit- und Zweifelsfällen als überzeugendes Beweismittel herangezogen werden kann. </w:t>
      </w:r>
    </w:p>
    <w:p w:rsidR="008A6D2C" w:rsidRPr="00F17D20" w:rsidRDefault="008A6D2C" w:rsidP="008A6D2C">
      <w:pPr>
        <w:tabs>
          <w:tab w:val="left" w:pos="0"/>
          <w:tab w:val="left" w:pos="1415"/>
          <w:tab w:val="left" w:pos="1641"/>
          <w:tab w:val="left" w:pos="3599"/>
          <w:tab w:val="left" w:pos="4247"/>
          <w:tab w:val="left" w:pos="4955"/>
          <w:tab w:val="left" w:pos="5663"/>
          <w:tab w:val="left" w:pos="6371"/>
          <w:tab w:val="left" w:pos="7079"/>
          <w:tab w:val="left" w:pos="7787"/>
        </w:tabs>
        <w:jc w:val="both"/>
      </w:pPr>
    </w:p>
    <w:p w:rsidR="008A6D2C" w:rsidRPr="00F17D20" w:rsidRDefault="008A6D2C" w:rsidP="008A6D2C">
      <w:pPr>
        <w:tabs>
          <w:tab w:val="left" w:pos="0"/>
          <w:tab w:val="left" w:pos="1415"/>
          <w:tab w:val="left" w:pos="1641"/>
          <w:tab w:val="left" w:pos="3599"/>
          <w:tab w:val="left" w:pos="4247"/>
          <w:tab w:val="left" w:pos="4955"/>
          <w:tab w:val="left" w:pos="5663"/>
          <w:tab w:val="left" w:pos="6371"/>
          <w:tab w:val="left" w:pos="7079"/>
          <w:tab w:val="left" w:pos="7787"/>
        </w:tabs>
        <w:jc w:val="both"/>
      </w:pPr>
      <w:r w:rsidRPr="00F17D20">
        <w:t>(3) Die Erkläru</w:t>
      </w:r>
      <w:r w:rsidRPr="00417DD1">
        <w:t xml:space="preserve">ngen </w:t>
      </w:r>
      <w:r w:rsidR="00204D6A" w:rsidRPr="00417DD1">
        <w:t>von Personen mit berechtigtem Interesse</w:t>
      </w:r>
      <w:r w:rsidR="00204D6A" w:rsidRPr="00417DD1" w:rsidDel="00204D6A">
        <w:t xml:space="preserve"> </w:t>
      </w:r>
      <w:r w:rsidRPr="00417DD1">
        <w:t xml:space="preserve">sind, </w:t>
      </w:r>
      <w:r w:rsidRPr="00F17D20">
        <w:t>soweit sie recht</w:t>
      </w:r>
      <w:r w:rsidRPr="00F17D20">
        <w:t>s</w:t>
      </w:r>
      <w:r w:rsidRPr="00F17D20">
        <w:t xml:space="preserve">erheblich sind, einschließlich der dazugehörigen Unterschrift in die </w:t>
      </w:r>
      <w:proofErr w:type="spellStart"/>
      <w:r w:rsidRPr="00F17D20">
        <w:t>Grenznieder</w:t>
      </w:r>
      <w:r w:rsidRPr="00F17D20">
        <w:softHyphen/>
        <w:t>schrift</w:t>
      </w:r>
      <w:proofErr w:type="spellEnd"/>
      <w:r w:rsidRPr="00F17D20">
        <w:t xml:space="preserve"> aufzunehmen. </w:t>
      </w:r>
    </w:p>
    <w:p w:rsidR="008A6D2C" w:rsidRPr="00F17D20" w:rsidRDefault="008A6D2C" w:rsidP="008A6D2C">
      <w:pPr>
        <w:tabs>
          <w:tab w:val="left" w:pos="0"/>
          <w:tab w:val="left" w:pos="734"/>
          <w:tab w:val="left" w:pos="1131"/>
          <w:tab w:val="left" w:pos="1416"/>
          <w:tab w:val="left" w:pos="1641"/>
          <w:tab w:val="left" w:pos="3600"/>
          <w:tab w:val="left" w:pos="4248"/>
          <w:tab w:val="left" w:pos="4956"/>
          <w:tab w:val="left" w:pos="5664"/>
          <w:tab w:val="left" w:pos="6372"/>
          <w:tab w:val="left" w:pos="7080"/>
          <w:tab w:val="left" w:pos="7788"/>
        </w:tabs>
        <w:jc w:val="both"/>
      </w:pPr>
    </w:p>
    <w:p w:rsidR="006722EA" w:rsidRPr="00F17D20" w:rsidRDefault="006722EA" w:rsidP="008A6D2C">
      <w:pPr>
        <w:tabs>
          <w:tab w:val="left" w:pos="0"/>
          <w:tab w:val="left" w:pos="735"/>
          <w:tab w:val="left" w:pos="1131"/>
          <w:tab w:val="left" w:pos="1415"/>
          <w:tab w:val="left" w:pos="1641"/>
          <w:tab w:val="left" w:pos="3599"/>
          <w:tab w:val="left" w:pos="4247"/>
          <w:tab w:val="left" w:pos="4955"/>
          <w:tab w:val="left" w:pos="5663"/>
          <w:tab w:val="left" w:pos="6371"/>
          <w:tab w:val="left" w:pos="7079"/>
          <w:tab w:val="left" w:pos="7787"/>
        </w:tabs>
        <w:ind w:left="735" w:hanging="735"/>
        <w:jc w:val="both"/>
      </w:pPr>
    </w:p>
    <w:p w:rsidR="008A6D2C" w:rsidRPr="00F17D20" w:rsidRDefault="00423693" w:rsidP="008A6D2C">
      <w:pPr>
        <w:tabs>
          <w:tab w:val="left" w:pos="0"/>
          <w:tab w:val="left" w:pos="709"/>
          <w:tab w:val="left" w:pos="1131"/>
          <w:tab w:val="left" w:pos="1415"/>
          <w:tab w:val="left" w:pos="1641"/>
          <w:tab w:val="left" w:pos="3599"/>
          <w:tab w:val="left" w:pos="4247"/>
          <w:tab w:val="left" w:pos="4955"/>
          <w:tab w:val="left" w:pos="5663"/>
          <w:tab w:val="left" w:pos="6371"/>
          <w:tab w:val="left" w:pos="7079"/>
          <w:tab w:val="left" w:pos="7787"/>
        </w:tabs>
        <w:jc w:val="both"/>
      </w:pPr>
      <w:r>
        <w:t>24</w:t>
      </w:r>
      <w:r w:rsidR="008A6D2C" w:rsidRPr="00F17D20">
        <w:t>.</w:t>
      </w:r>
      <w:r w:rsidR="006722EA">
        <w:t>2</w:t>
      </w:r>
      <w:r w:rsidR="006722EA" w:rsidRPr="00F17D20">
        <w:t xml:space="preserve"> </w:t>
      </w:r>
      <w:r w:rsidR="008A6D2C" w:rsidRPr="00F17D20">
        <w:t>Inhalt</w:t>
      </w:r>
    </w:p>
    <w:p w:rsidR="008A6D2C" w:rsidRPr="00F17D20" w:rsidRDefault="008A6D2C" w:rsidP="008A6D2C">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p>
    <w:p w:rsidR="008A6D2C" w:rsidRPr="00F17D20" w:rsidRDefault="008A6D2C" w:rsidP="008A6D2C">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r w:rsidRPr="00F17D20">
        <w:t>(1)  Die Grenzniederschrift muss insbesondere enthalten:</w:t>
      </w:r>
    </w:p>
    <w:p w:rsidR="008A6D2C" w:rsidRPr="00F17D20" w:rsidRDefault="008A6D2C" w:rsidP="008A6D2C">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p>
    <w:p w:rsidR="008A6D2C" w:rsidRPr="00F17D20" w:rsidRDefault="008A6D2C" w:rsidP="008A6D2C">
      <w:pPr>
        <w:tabs>
          <w:tab w:val="left" w:pos="0"/>
          <w:tab w:val="left" w:pos="734"/>
          <w:tab w:val="left" w:pos="1132"/>
          <w:tab w:val="left" w:pos="1415"/>
          <w:tab w:val="left" w:pos="1640"/>
          <w:tab w:val="left" w:pos="3599"/>
          <w:tab w:val="left" w:pos="4247"/>
          <w:tab w:val="left" w:pos="4955"/>
          <w:tab w:val="left" w:pos="5663"/>
          <w:tab w:val="left" w:pos="6371"/>
          <w:tab w:val="left" w:pos="7079"/>
          <w:tab w:val="left" w:pos="7787"/>
        </w:tabs>
        <w:ind w:left="1132" w:hanging="397"/>
        <w:jc w:val="both"/>
      </w:pPr>
      <w:r w:rsidRPr="00F17D20">
        <w:t>1. Ort und Tag der Aufnahme,</w:t>
      </w:r>
    </w:p>
    <w:p w:rsidR="008A6D2C" w:rsidRPr="00417DD1" w:rsidRDefault="008A6D2C" w:rsidP="008A6D2C">
      <w:pPr>
        <w:tabs>
          <w:tab w:val="left" w:pos="0"/>
          <w:tab w:val="left" w:pos="734"/>
          <w:tab w:val="left" w:pos="1132"/>
          <w:tab w:val="left" w:pos="1415"/>
          <w:tab w:val="left" w:pos="1640"/>
          <w:tab w:val="left" w:pos="3599"/>
          <w:tab w:val="left" w:pos="4247"/>
          <w:tab w:val="left" w:pos="4955"/>
          <w:tab w:val="left" w:pos="5663"/>
          <w:tab w:val="left" w:pos="6371"/>
          <w:tab w:val="left" w:pos="7079"/>
          <w:tab w:val="left" w:pos="7787"/>
        </w:tabs>
        <w:ind w:left="1132" w:hanging="397"/>
        <w:jc w:val="both"/>
      </w:pPr>
      <w:r w:rsidRPr="00417DD1">
        <w:t>2. die Namen der Verhandlungsleiterin oder des Verhandlungsleiters, der B</w:t>
      </w:r>
      <w:r w:rsidRPr="00417DD1">
        <w:t>e</w:t>
      </w:r>
      <w:r w:rsidRPr="00417DD1">
        <w:t xml:space="preserve">teiligten und der </w:t>
      </w:r>
      <w:r w:rsidR="00060F6B" w:rsidRPr="00417DD1">
        <w:t xml:space="preserve">Personen mit berechtigtem Interesse </w:t>
      </w:r>
      <w:r w:rsidRPr="00B75041">
        <w:t xml:space="preserve">(Nr. </w:t>
      </w:r>
      <w:r w:rsidR="00B75041" w:rsidRPr="00B75041">
        <w:t>18</w:t>
      </w:r>
      <w:r w:rsidRPr="00B75041">
        <w:t>.1),</w:t>
      </w:r>
      <w:r w:rsidRPr="00417DD1">
        <w:t xml:space="preserve"> </w:t>
      </w:r>
    </w:p>
    <w:p w:rsidR="008A6D2C" w:rsidRPr="00F17D20" w:rsidRDefault="008A6D2C" w:rsidP="008A6D2C">
      <w:pPr>
        <w:tabs>
          <w:tab w:val="left" w:pos="0"/>
          <w:tab w:val="left" w:pos="734"/>
          <w:tab w:val="left" w:pos="1132"/>
          <w:tab w:val="left" w:pos="1415"/>
          <w:tab w:val="left" w:pos="1640"/>
          <w:tab w:val="left" w:pos="3599"/>
          <w:tab w:val="left" w:pos="4247"/>
          <w:tab w:val="left" w:pos="4955"/>
          <w:tab w:val="left" w:pos="5663"/>
          <w:tab w:val="left" w:pos="6371"/>
          <w:tab w:val="left" w:pos="7079"/>
          <w:tab w:val="left" w:pos="7787"/>
        </w:tabs>
        <w:ind w:left="1132" w:hanging="397"/>
        <w:jc w:val="both"/>
      </w:pPr>
      <w:r w:rsidRPr="00F17D20">
        <w:t xml:space="preserve">3. Angaben </w:t>
      </w:r>
      <w:r w:rsidR="005A638C">
        <w:t xml:space="preserve">zur Anwesenheit </w:t>
      </w:r>
      <w:r w:rsidRPr="00F17D20">
        <w:t xml:space="preserve">der Beteiligten </w:t>
      </w:r>
      <w:r w:rsidR="005A638C">
        <w:t>und der Personen mit berechti</w:t>
      </w:r>
      <w:r w:rsidR="005A638C">
        <w:t>g</w:t>
      </w:r>
      <w:r w:rsidR="005A638C">
        <w:t xml:space="preserve">tem Interesse oder </w:t>
      </w:r>
      <w:r w:rsidRPr="00F17D20">
        <w:t>ihre</w:t>
      </w:r>
      <w:r w:rsidR="005A638C">
        <w:t>r</w:t>
      </w:r>
      <w:r w:rsidRPr="00F17D20">
        <w:t xml:space="preserve">  Vertret</w:t>
      </w:r>
      <w:r w:rsidR="005A638C">
        <w:t xml:space="preserve">er </w:t>
      </w:r>
      <w:r w:rsidRPr="00B75041">
        <w:t xml:space="preserve">(Nr. </w:t>
      </w:r>
      <w:r w:rsidR="00423693">
        <w:t>24</w:t>
      </w:r>
      <w:r w:rsidRPr="00B75041">
        <w:t>.</w:t>
      </w:r>
      <w:r w:rsidR="007C50AD" w:rsidRPr="00B75041">
        <w:t>5</w:t>
      </w:r>
      <w:r w:rsidRPr="00B75041">
        <w:t>)</w:t>
      </w:r>
      <w:r w:rsidR="005A638C">
        <w:t xml:space="preserve"> und zum Identitätsnac</w:t>
      </w:r>
      <w:r w:rsidR="005A638C">
        <w:t>h</w:t>
      </w:r>
      <w:r w:rsidR="005A638C">
        <w:t>weis,</w:t>
      </w:r>
    </w:p>
    <w:p w:rsidR="008A6D2C" w:rsidRPr="00F17D20" w:rsidRDefault="005A638C" w:rsidP="008A6D2C">
      <w:pPr>
        <w:tabs>
          <w:tab w:val="left" w:pos="0"/>
          <w:tab w:val="left" w:pos="734"/>
          <w:tab w:val="left" w:pos="1132"/>
          <w:tab w:val="left" w:pos="1415"/>
          <w:tab w:val="left" w:pos="1640"/>
          <w:tab w:val="left" w:pos="3599"/>
          <w:tab w:val="left" w:pos="4247"/>
          <w:tab w:val="left" w:pos="4955"/>
          <w:tab w:val="left" w:pos="5663"/>
          <w:tab w:val="left" w:pos="6371"/>
          <w:tab w:val="left" w:pos="7079"/>
          <w:tab w:val="left" w:pos="7787"/>
        </w:tabs>
        <w:ind w:left="1132" w:hanging="397"/>
        <w:jc w:val="both"/>
      </w:pPr>
      <w:r>
        <w:t>4</w:t>
      </w:r>
      <w:r w:rsidR="008A6D2C" w:rsidRPr="00F17D20">
        <w:t>. die Feststellung, dass die Niederschrift den anwesenden Beteiligten vor</w:t>
      </w:r>
      <w:r w:rsidR="008A6D2C" w:rsidRPr="00F17D20">
        <w:softHyphen/>
        <w:t>gelesen und von ihnen genehmigt worden ist,</w:t>
      </w:r>
    </w:p>
    <w:p w:rsidR="008A6D2C" w:rsidRPr="00F17D20" w:rsidRDefault="005A638C" w:rsidP="008A6D2C">
      <w:pPr>
        <w:tabs>
          <w:tab w:val="left" w:pos="0"/>
          <w:tab w:val="left" w:pos="734"/>
          <w:tab w:val="left" w:pos="1132"/>
          <w:tab w:val="left" w:pos="1415"/>
          <w:tab w:val="left" w:pos="1640"/>
          <w:tab w:val="left" w:pos="3599"/>
          <w:tab w:val="left" w:pos="4247"/>
          <w:tab w:val="left" w:pos="4955"/>
          <w:tab w:val="left" w:pos="5663"/>
          <w:tab w:val="left" w:pos="6371"/>
          <w:tab w:val="left" w:pos="7079"/>
          <w:tab w:val="left" w:pos="7787"/>
        </w:tabs>
        <w:ind w:left="1132" w:hanging="397"/>
        <w:jc w:val="both"/>
      </w:pPr>
      <w:r>
        <w:lastRenderedPageBreak/>
        <w:t>5</w:t>
      </w:r>
      <w:r w:rsidR="008A6D2C" w:rsidRPr="00F17D20">
        <w:t xml:space="preserve">. die Unterschriften der anwesenden Beteiligten und </w:t>
      </w:r>
      <w:r w:rsidR="00FB7BAA">
        <w:t>der Personen mit b</w:t>
      </w:r>
      <w:r w:rsidR="00FB7BAA">
        <w:t>e</w:t>
      </w:r>
      <w:r w:rsidR="00FB7BAA">
        <w:t>rechtigtem Interesse,</w:t>
      </w:r>
    </w:p>
    <w:p w:rsidR="008A6D2C" w:rsidRPr="00F17D20" w:rsidRDefault="005A638C" w:rsidP="008A6D2C">
      <w:pPr>
        <w:tabs>
          <w:tab w:val="left" w:pos="0"/>
          <w:tab w:val="left" w:pos="734"/>
          <w:tab w:val="left" w:pos="1132"/>
          <w:tab w:val="left" w:pos="1415"/>
          <w:tab w:val="left" w:pos="1640"/>
          <w:tab w:val="left" w:pos="3599"/>
          <w:tab w:val="left" w:pos="4247"/>
          <w:tab w:val="left" w:pos="4955"/>
          <w:tab w:val="left" w:pos="5663"/>
          <w:tab w:val="left" w:pos="6371"/>
          <w:tab w:val="left" w:pos="7079"/>
          <w:tab w:val="left" w:pos="7787"/>
        </w:tabs>
        <w:ind w:left="1132" w:hanging="397"/>
        <w:jc w:val="both"/>
      </w:pPr>
      <w:r>
        <w:t>6</w:t>
      </w:r>
      <w:r w:rsidR="008A6D2C" w:rsidRPr="00F17D20">
        <w:t>. die Unterschriften der Verhandlungsleiterin oder des Verhandlungsleiters mit ihrer Amts- bzw. Berufs</w:t>
      </w:r>
      <w:r w:rsidR="008A6D2C" w:rsidRPr="00F17D20">
        <w:softHyphen/>
        <w:t>be</w:t>
      </w:r>
      <w:r w:rsidR="008A6D2C" w:rsidRPr="00F17D20">
        <w:softHyphen/>
        <w:t>zeichnung und das Siegel der Verme</w:t>
      </w:r>
      <w:r w:rsidR="008A6D2C" w:rsidRPr="00F17D20">
        <w:t>s</w:t>
      </w:r>
      <w:r w:rsidR="008A6D2C" w:rsidRPr="00F17D20">
        <w:t xml:space="preserve">sungsstelle. </w:t>
      </w:r>
    </w:p>
    <w:p w:rsidR="001C5268" w:rsidRPr="00792502" w:rsidRDefault="001C5268" w:rsidP="008A6D2C">
      <w:pPr>
        <w:pStyle w:val="Blocktext"/>
        <w:tabs>
          <w:tab w:val="clear" w:pos="826"/>
        </w:tabs>
        <w:spacing w:line="240" w:lineRule="auto"/>
        <w:ind w:left="0" w:right="-2" w:firstLine="0"/>
        <w:jc w:val="both"/>
        <w:rPr>
          <w:rFonts w:ascii="Arial" w:hAnsi="Arial" w:cs="Arial"/>
          <w:b w:val="0"/>
        </w:rPr>
      </w:pPr>
    </w:p>
    <w:p w:rsidR="008A6D2C" w:rsidRPr="00792502" w:rsidRDefault="008A6D2C" w:rsidP="008A6D2C">
      <w:pPr>
        <w:pStyle w:val="Blocktext"/>
        <w:tabs>
          <w:tab w:val="clear" w:pos="826"/>
        </w:tabs>
        <w:spacing w:line="240" w:lineRule="auto"/>
        <w:ind w:left="0" w:right="-2" w:firstLine="0"/>
        <w:jc w:val="both"/>
        <w:rPr>
          <w:rFonts w:ascii="Arial" w:hAnsi="Arial" w:cs="Arial"/>
          <w:b w:val="0"/>
        </w:rPr>
      </w:pPr>
      <w:r w:rsidRPr="00792502">
        <w:rPr>
          <w:rFonts w:ascii="Arial" w:hAnsi="Arial" w:cs="Arial"/>
          <w:b w:val="0"/>
        </w:rPr>
        <w:t>(2) Stimmen örtlicher Grenzverlauf und Katasternachweis überein, genügt es dar</w:t>
      </w:r>
      <w:r w:rsidRPr="00792502">
        <w:rPr>
          <w:rFonts w:ascii="Arial" w:hAnsi="Arial" w:cs="Arial"/>
          <w:b w:val="0"/>
        </w:rPr>
        <w:softHyphen/>
        <w:t>zule</w:t>
      </w:r>
      <w:r w:rsidRPr="00792502">
        <w:rPr>
          <w:rFonts w:ascii="Arial" w:hAnsi="Arial" w:cs="Arial"/>
          <w:b w:val="0"/>
        </w:rPr>
        <w:softHyphen/>
        <w:t xml:space="preserve">gen, dass </w:t>
      </w:r>
    </w:p>
    <w:p w:rsidR="008A6D2C" w:rsidRPr="00792502" w:rsidRDefault="008A6D2C" w:rsidP="008A6D2C">
      <w:pPr>
        <w:pStyle w:val="Blocktext"/>
        <w:tabs>
          <w:tab w:val="clear" w:pos="826"/>
        </w:tabs>
        <w:spacing w:line="240" w:lineRule="auto"/>
        <w:ind w:left="0" w:right="-2" w:firstLine="0"/>
        <w:jc w:val="both"/>
        <w:rPr>
          <w:rFonts w:ascii="Arial" w:hAnsi="Arial" w:cs="Arial"/>
          <w:b w:val="0"/>
        </w:rPr>
      </w:pPr>
    </w:p>
    <w:p w:rsidR="008A6D2C" w:rsidRPr="00F17D20" w:rsidRDefault="008A6D2C" w:rsidP="008A6D2C">
      <w:pPr>
        <w:tabs>
          <w:tab w:val="left" w:pos="0"/>
          <w:tab w:val="left" w:pos="734"/>
          <w:tab w:val="left" w:pos="1132"/>
          <w:tab w:val="left" w:pos="1415"/>
          <w:tab w:val="left" w:pos="1640"/>
          <w:tab w:val="left" w:pos="3599"/>
          <w:tab w:val="left" w:pos="4247"/>
          <w:tab w:val="left" w:pos="4955"/>
          <w:tab w:val="left" w:pos="5663"/>
          <w:tab w:val="left" w:pos="6371"/>
          <w:tab w:val="left" w:pos="7079"/>
          <w:tab w:val="left" w:pos="7787"/>
        </w:tabs>
        <w:ind w:left="1132" w:hanging="397"/>
        <w:jc w:val="both"/>
      </w:pPr>
      <w:r w:rsidRPr="00F17D20">
        <w:t>1.</w:t>
      </w:r>
      <w:r w:rsidRPr="00F17D20">
        <w:tab/>
        <w:t xml:space="preserve">das zu vermessende Grundstück örtlich so begrenzt und abgemarkt ist, wie es in der Skizze zur Grenzniederschrift dargestellt ist, </w:t>
      </w:r>
    </w:p>
    <w:p w:rsidR="008A6D2C" w:rsidRPr="00F17D20" w:rsidRDefault="008A6D2C" w:rsidP="008A6D2C">
      <w:pPr>
        <w:tabs>
          <w:tab w:val="left" w:pos="0"/>
          <w:tab w:val="left" w:pos="734"/>
          <w:tab w:val="left" w:pos="1132"/>
          <w:tab w:val="left" w:pos="1415"/>
          <w:tab w:val="left" w:pos="1640"/>
          <w:tab w:val="left" w:pos="3599"/>
          <w:tab w:val="left" w:pos="4247"/>
          <w:tab w:val="left" w:pos="4955"/>
          <w:tab w:val="left" w:pos="5663"/>
          <w:tab w:val="left" w:pos="6371"/>
          <w:tab w:val="left" w:pos="7079"/>
          <w:tab w:val="left" w:pos="7787"/>
        </w:tabs>
        <w:ind w:left="1132" w:hanging="397"/>
        <w:jc w:val="both"/>
      </w:pPr>
      <w:r w:rsidRPr="00F17D20">
        <w:t>2.</w:t>
      </w:r>
      <w:r w:rsidRPr="00F17D20">
        <w:tab/>
        <w:t xml:space="preserve">den Beteiligten der Grenzverlauf und die Abmarkung anhand der Skizze und ggf. auch in der Örtlichkeit erläutert worden sind. </w:t>
      </w:r>
    </w:p>
    <w:p w:rsidR="008A6D2C" w:rsidRPr="00F17D20" w:rsidRDefault="008A6D2C" w:rsidP="008A6D2C">
      <w:pPr>
        <w:tabs>
          <w:tab w:val="left" w:pos="-566"/>
          <w:tab w:val="left" w:pos="168"/>
          <w:tab w:val="left" w:pos="566"/>
          <w:tab w:val="left" w:pos="849"/>
          <w:tab w:val="left" w:pos="1074"/>
          <w:tab w:val="left" w:pos="3033"/>
          <w:tab w:val="left" w:pos="3681"/>
          <w:tab w:val="left" w:pos="4389"/>
          <w:tab w:val="left" w:pos="5097"/>
          <w:tab w:val="left" w:pos="5805"/>
          <w:tab w:val="left" w:pos="6513"/>
          <w:tab w:val="left" w:pos="7221"/>
        </w:tabs>
        <w:ind w:left="566" w:right="-2"/>
        <w:jc w:val="both"/>
      </w:pPr>
    </w:p>
    <w:p w:rsidR="008A6D2C" w:rsidRPr="00F17D20" w:rsidRDefault="008A6D2C" w:rsidP="008A6D2C">
      <w:pPr>
        <w:pStyle w:val="Blocktext"/>
        <w:tabs>
          <w:tab w:val="clear" w:pos="826"/>
        </w:tabs>
        <w:spacing w:line="240" w:lineRule="auto"/>
        <w:ind w:left="0" w:right="-2" w:firstLine="0"/>
        <w:jc w:val="both"/>
        <w:rPr>
          <w:rFonts w:ascii="Arial" w:hAnsi="Arial" w:cs="Arial"/>
          <w:b w:val="0"/>
        </w:rPr>
      </w:pPr>
      <w:r w:rsidRPr="00F17D20">
        <w:rPr>
          <w:rFonts w:ascii="Arial" w:hAnsi="Arial" w:cs="Arial"/>
          <w:b w:val="0"/>
        </w:rPr>
        <w:t xml:space="preserve">(3) Weichen örtlicher Grenzverlauf und Katasternachweis voneinander ab, so ist der Sachverhalt </w:t>
      </w:r>
      <w:r w:rsidR="00B75041">
        <w:rPr>
          <w:rFonts w:ascii="Arial" w:hAnsi="Arial" w:cs="Arial"/>
          <w:b w:val="0"/>
        </w:rPr>
        <w:t xml:space="preserve">zu </w:t>
      </w:r>
      <w:r w:rsidRPr="00F17D20">
        <w:rPr>
          <w:rFonts w:ascii="Arial" w:hAnsi="Arial" w:cs="Arial"/>
          <w:b w:val="0"/>
        </w:rPr>
        <w:t>beschreiben. Die für die sachgemäße Behandlung der Abwei</w:t>
      </w:r>
      <w:r w:rsidRPr="00F17D20">
        <w:rPr>
          <w:rFonts w:ascii="Arial" w:hAnsi="Arial" w:cs="Arial"/>
          <w:b w:val="0"/>
        </w:rPr>
        <w:softHyphen/>
        <w:t>chungen erforderlichen Er</w:t>
      </w:r>
      <w:r w:rsidRPr="00F17D20">
        <w:rPr>
          <w:rFonts w:ascii="Arial" w:hAnsi="Arial" w:cs="Arial"/>
          <w:b w:val="0"/>
        </w:rPr>
        <w:softHyphen/>
        <w:t>klärungen der Beteiligten sind aufzunehmen.</w:t>
      </w:r>
    </w:p>
    <w:p w:rsidR="008A6D2C" w:rsidRPr="00F17D20" w:rsidRDefault="008A6D2C" w:rsidP="008A6D2C">
      <w:pPr>
        <w:pStyle w:val="Blocktext"/>
        <w:spacing w:line="240" w:lineRule="auto"/>
        <w:jc w:val="both"/>
        <w:rPr>
          <w:rFonts w:ascii="Arial" w:hAnsi="Arial" w:cs="Arial"/>
        </w:rPr>
      </w:pPr>
    </w:p>
    <w:p w:rsidR="008A6D2C" w:rsidRPr="00C05EB4" w:rsidRDefault="008A6D2C" w:rsidP="00C05EB4">
      <w:pPr>
        <w:pStyle w:val="Blocktext"/>
        <w:tabs>
          <w:tab w:val="clear" w:pos="826"/>
        </w:tabs>
        <w:spacing w:line="240" w:lineRule="auto"/>
        <w:ind w:left="0" w:right="-2" w:firstLine="0"/>
        <w:jc w:val="both"/>
        <w:rPr>
          <w:rFonts w:ascii="Arial" w:hAnsi="Arial" w:cs="Arial"/>
          <w:b w:val="0"/>
        </w:rPr>
      </w:pPr>
      <w:r w:rsidRPr="00C05EB4">
        <w:rPr>
          <w:rFonts w:ascii="Arial" w:hAnsi="Arial" w:cs="Arial"/>
          <w:b w:val="0"/>
        </w:rPr>
        <w:t>(4) Bestehen Zweifel an der Zuverlässigkeit des Katasternachweises, so ist darauf hinzuwirken, dass die Beteiligten sich einigen und Grenzstreitigkeiten beseitigt und vermieden werden.</w:t>
      </w:r>
    </w:p>
    <w:p w:rsidR="00B73CCE" w:rsidRDefault="00B73CCE" w:rsidP="00C05EB4">
      <w:pPr>
        <w:pStyle w:val="Blocktext"/>
        <w:tabs>
          <w:tab w:val="clear" w:pos="826"/>
        </w:tabs>
        <w:spacing w:line="240" w:lineRule="auto"/>
        <w:ind w:left="0" w:right="-2" w:firstLine="0"/>
        <w:jc w:val="both"/>
        <w:rPr>
          <w:rFonts w:ascii="Arial" w:hAnsi="Arial" w:cs="Arial"/>
          <w:b w:val="0"/>
        </w:rPr>
      </w:pPr>
    </w:p>
    <w:p w:rsidR="008A6D2C" w:rsidRPr="00C05EB4" w:rsidRDefault="008A6D2C" w:rsidP="00C05EB4">
      <w:pPr>
        <w:pStyle w:val="Blocktext"/>
        <w:tabs>
          <w:tab w:val="clear" w:pos="826"/>
        </w:tabs>
        <w:spacing w:line="240" w:lineRule="auto"/>
        <w:ind w:left="0" w:right="-2" w:firstLine="0"/>
        <w:jc w:val="both"/>
        <w:rPr>
          <w:rFonts w:ascii="Arial" w:hAnsi="Arial" w:cs="Arial"/>
          <w:b w:val="0"/>
        </w:rPr>
      </w:pPr>
      <w:r w:rsidRPr="00C05EB4">
        <w:rPr>
          <w:rFonts w:ascii="Arial" w:hAnsi="Arial" w:cs="Arial"/>
          <w:b w:val="0"/>
        </w:rPr>
        <w:t>(5) Wird das Ergebnis der Grenzermittlung von einem oder mehreren Beteiligten nicht anerkannt, ist hierauf in der Grenzniederschrift hinzuweisen.</w:t>
      </w:r>
    </w:p>
    <w:p w:rsidR="00C05EB4" w:rsidRDefault="00C05EB4" w:rsidP="00C05EB4">
      <w:pPr>
        <w:pStyle w:val="Blocktext"/>
        <w:tabs>
          <w:tab w:val="clear" w:pos="826"/>
        </w:tabs>
        <w:spacing w:line="240" w:lineRule="auto"/>
        <w:ind w:left="0" w:right="-2" w:firstLine="0"/>
        <w:jc w:val="both"/>
        <w:rPr>
          <w:rFonts w:ascii="Arial" w:hAnsi="Arial" w:cs="Arial"/>
          <w:b w:val="0"/>
        </w:rPr>
      </w:pPr>
    </w:p>
    <w:p w:rsidR="008A6D2C" w:rsidRPr="00F17D20" w:rsidRDefault="008A6D2C" w:rsidP="008A6D2C">
      <w:pPr>
        <w:tabs>
          <w:tab w:val="left" w:pos="-567"/>
          <w:tab w:val="left" w:pos="709"/>
          <w:tab w:val="left" w:pos="1134"/>
          <w:tab w:val="left" w:pos="3032"/>
          <w:tab w:val="left" w:pos="3680"/>
          <w:tab w:val="left" w:pos="4388"/>
          <w:tab w:val="left" w:pos="5096"/>
          <w:tab w:val="left" w:pos="5804"/>
          <w:tab w:val="left" w:pos="6512"/>
          <w:tab w:val="left" w:pos="7220"/>
          <w:tab w:val="left" w:pos="7928"/>
        </w:tabs>
        <w:ind w:left="709" w:right="-2" w:hanging="709"/>
        <w:jc w:val="both"/>
      </w:pPr>
      <w:r w:rsidRPr="00F17D20">
        <w:t>(</w:t>
      </w:r>
      <w:r w:rsidR="00091DBF">
        <w:t>6</w:t>
      </w:r>
      <w:r w:rsidRPr="00F17D20">
        <w:t>) Besonderheiten sind zu beschreiben, z.B.:</w:t>
      </w:r>
    </w:p>
    <w:p w:rsidR="00CB5F4B" w:rsidRDefault="00CB5F4B" w:rsidP="00CB5F4B">
      <w:pPr>
        <w:tabs>
          <w:tab w:val="left" w:pos="-566"/>
          <w:tab w:val="left" w:pos="709"/>
          <w:tab w:val="left" w:pos="1134"/>
          <w:tab w:val="left" w:pos="3034"/>
          <w:tab w:val="left" w:pos="3682"/>
          <w:tab w:val="left" w:pos="4390"/>
          <w:tab w:val="left" w:pos="5098"/>
          <w:tab w:val="left" w:pos="5806"/>
          <w:tab w:val="left" w:pos="6514"/>
          <w:tab w:val="left" w:pos="7222"/>
          <w:tab w:val="left" w:pos="7930"/>
        </w:tabs>
        <w:ind w:left="709" w:right="-2" w:hanging="709"/>
        <w:jc w:val="both"/>
      </w:pPr>
    </w:p>
    <w:p w:rsidR="008A6D2C" w:rsidRDefault="008A6D2C" w:rsidP="00AB7555">
      <w:pPr>
        <w:numPr>
          <w:ilvl w:val="0"/>
          <w:numId w:val="12"/>
        </w:numPr>
        <w:tabs>
          <w:tab w:val="left" w:pos="-566"/>
          <w:tab w:val="left" w:pos="709"/>
          <w:tab w:val="left" w:pos="1134"/>
          <w:tab w:val="left" w:pos="3034"/>
          <w:tab w:val="left" w:pos="3682"/>
          <w:tab w:val="left" w:pos="4390"/>
          <w:tab w:val="left" w:pos="5098"/>
          <w:tab w:val="left" w:pos="5806"/>
          <w:tab w:val="left" w:pos="6514"/>
          <w:tab w:val="left" w:pos="7222"/>
          <w:tab w:val="left" w:pos="7930"/>
        </w:tabs>
        <w:ind w:right="-2"/>
        <w:jc w:val="both"/>
      </w:pPr>
      <w:r w:rsidRPr="00F17D20">
        <w:t xml:space="preserve">Verzicht auf Grenzuntersuchung </w:t>
      </w:r>
      <w:r w:rsidR="008A799B">
        <w:t>bei künftig wegfallenden Grundstücksgrenzen</w:t>
      </w:r>
      <w:r w:rsidR="00CB5F4B">
        <w:t xml:space="preserve"> </w:t>
      </w:r>
      <w:r w:rsidRPr="00CB5F4B">
        <w:t xml:space="preserve">(Nr.  </w:t>
      </w:r>
      <w:r w:rsidR="00423693">
        <w:t>27</w:t>
      </w:r>
      <w:r w:rsidR="008A799B" w:rsidRPr="00CB5F4B">
        <w:t xml:space="preserve">.1 </w:t>
      </w:r>
      <w:r w:rsidR="005639E2" w:rsidRPr="00CB5F4B">
        <w:t>Abs. 2</w:t>
      </w:r>
      <w:r w:rsidRPr="00CB5F4B">
        <w:t>),</w:t>
      </w:r>
    </w:p>
    <w:p w:rsidR="00CB5F4B" w:rsidRDefault="00CB5F4B" w:rsidP="00AB7555">
      <w:pPr>
        <w:numPr>
          <w:ilvl w:val="0"/>
          <w:numId w:val="12"/>
        </w:numPr>
        <w:tabs>
          <w:tab w:val="left" w:pos="-566"/>
          <w:tab w:val="left" w:pos="709"/>
          <w:tab w:val="left" w:pos="1134"/>
          <w:tab w:val="left" w:pos="3034"/>
          <w:tab w:val="left" w:pos="3682"/>
          <w:tab w:val="left" w:pos="4390"/>
          <w:tab w:val="left" w:pos="5098"/>
          <w:tab w:val="left" w:pos="5806"/>
          <w:tab w:val="left" w:pos="6514"/>
          <w:tab w:val="left" w:pos="7222"/>
          <w:tab w:val="left" w:pos="7930"/>
        </w:tabs>
        <w:ind w:right="-2"/>
        <w:jc w:val="both"/>
      </w:pPr>
      <w:r>
        <w:t xml:space="preserve">Verzicht </w:t>
      </w:r>
      <w:r w:rsidRPr="00501CED">
        <w:t xml:space="preserve">auf Abmarkung (Nr. 20.1 Abs. 4 und § 17 Abs. 3 </w:t>
      </w:r>
      <w:r>
        <w:t xml:space="preserve">Halbsatz 1 </w:t>
      </w:r>
      <w:r w:rsidRPr="00501CED">
        <w:t xml:space="preserve">der </w:t>
      </w:r>
      <w:proofErr w:type="spellStart"/>
      <w:r w:rsidRPr="00501CED">
        <w:t>DVOzVermKatG</w:t>
      </w:r>
      <w:proofErr w:type="spellEnd"/>
      <w:r w:rsidRPr="00501CED">
        <w:t xml:space="preserve"> NRW),</w:t>
      </w:r>
    </w:p>
    <w:p w:rsidR="00CB5F4B" w:rsidRDefault="00CB5F4B" w:rsidP="00AB7555">
      <w:pPr>
        <w:numPr>
          <w:ilvl w:val="0"/>
          <w:numId w:val="12"/>
        </w:numPr>
        <w:tabs>
          <w:tab w:val="left" w:pos="-566"/>
          <w:tab w:val="left" w:pos="709"/>
          <w:tab w:val="left" w:pos="1134"/>
          <w:tab w:val="left" w:pos="3034"/>
          <w:tab w:val="left" w:pos="3682"/>
          <w:tab w:val="left" w:pos="4390"/>
          <w:tab w:val="left" w:pos="5098"/>
          <w:tab w:val="left" w:pos="5806"/>
          <w:tab w:val="left" w:pos="6514"/>
          <w:tab w:val="left" w:pos="7222"/>
          <w:tab w:val="left" w:pos="7930"/>
        </w:tabs>
        <w:ind w:right="-2"/>
        <w:jc w:val="both"/>
      </w:pPr>
      <w:r w:rsidRPr="00F17D20">
        <w:t xml:space="preserve">Entfernen überflüssiger </w:t>
      </w:r>
      <w:r w:rsidRPr="00501CED">
        <w:t xml:space="preserve">Grenzzeichen (§ 17 Abs. 3 Halbsatz 2  </w:t>
      </w:r>
      <w:proofErr w:type="spellStart"/>
      <w:r w:rsidRPr="00501CED">
        <w:t>DVOzVer</w:t>
      </w:r>
      <w:r w:rsidRPr="00501CED">
        <w:t>m</w:t>
      </w:r>
      <w:r w:rsidRPr="00501CED">
        <w:t>KatG</w:t>
      </w:r>
      <w:proofErr w:type="spellEnd"/>
      <w:r w:rsidRPr="00501CED">
        <w:t xml:space="preserve"> NRW),</w:t>
      </w:r>
    </w:p>
    <w:p w:rsidR="00CB5F4B" w:rsidRDefault="0065472C" w:rsidP="00AB7555">
      <w:pPr>
        <w:numPr>
          <w:ilvl w:val="0"/>
          <w:numId w:val="12"/>
        </w:numPr>
        <w:tabs>
          <w:tab w:val="left" w:pos="-566"/>
          <w:tab w:val="left" w:pos="709"/>
          <w:tab w:val="left" w:pos="1134"/>
          <w:tab w:val="left" w:pos="3034"/>
          <w:tab w:val="left" w:pos="3682"/>
          <w:tab w:val="left" w:pos="4390"/>
          <w:tab w:val="left" w:pos="5098"/>
          <w:tab w:val="left" w:pos="5806"/>
          <w:tab w:val="left" w:pos="6514"/>
          <w:tab w:val="left" w:pos="7222"/>
          <w:tab w:val="left" w:pos="7930"/>
        </w:tabs>
        <w:ind w:right="-2"/>
        <w:jc w:val="both"/>
      </w:pPr>
      <w:r>
        <w:t>indirekte</w:t>
      </w:r>
      <w:r w:rsidRPr="00F17D20">
        <w:t xml:space="preserve"> </w:t>
      </w:r>
      <w:r w:rsidR="00CB5F4B" w:rsidRPr="00501CED">
        <w:t>Abmarkung (Nr. 20.1 Abs. 2),</w:t>
      </w:r>
    </w:p>
    <w:p w:rsidR="00CB5F4B" w:rsidRDefault="00CB5F4B" w:rsidP="00AB7555">
      <w:pPr>
        <w:numPr>
          <w:ilvl w:val="0"/>
          <w:numId w:val="12"/>
        </w:numPr>
        <w:tabs>
          <w:tab w:val="left" w:pos="-566"/>
          <w:tab w:val="left" w:pos="709"/>
          <w:tab w:val="left" w:pos="1134"/>
          <w:tab w:val="left" w:pos="3034"/>
          <w:tab w:val="left" w:pos="3682"/>
          <w:tab w:val="left" w:pos="4390"/>
          <w:tab w:val="left" w:pos="5098"/>
          <w:tab w:val="left" w:pos="5806"/>
          <w:tab w:val="left" w:pos="6514"/>
          <w:tab w:val="left" w:pos="7222"/>
          <w:tab w:val="left" w:pos="7930"/>
        </w:tabs>
        <w:ind w:right="-2"/>
        <w:jc w:val="both"/>
      </w:pPr>
      <w:r w:rsidRPr="00F17D20">
        <w:t>örtlich vorgefundene Grenzzeichen, die bisher nicht im Liegenschaftskataster nachgewiesen waren,</w:t>
      </w:r>
    </w:p>
    <w:p w:rsidR="00CB5F4B" w:rsidRDefault="00CB5F4B" w:rsidP="00AB7555">
      <w:pPr>
        <w:numPr>
          <w:ilvl w:val="0"/>
          <w:numId w:val="12"/>
        </w:numPr>
        <w:tabs>
          <w:tab w:val="left" w:pos="-566"/>
          <w:tab w:val="left" w:pos="709"/>
          <w:tab w:val="left" w:pos="1134"/>
          <w:tab w:val="left" w:pos="3034"/>
          <w:tab w:val="left" w:pos="3682"/>
          <w:tab w:val="left" w:pos="4390"/>
          <w:tab w:val="left" w:pos="5098"/>
          <w:tab w:val="left" w:pos="5806"/>
          <w:tab w:val="left" w:pos="6514"/>
          <w:tab w:val="left" w:pos="7222"/>
          <w:tab w:val="left" w:pos="7930"/>
        </w:tabs>
        <w:ind w:right="-2"/>
        <w:jc w:val="both"/>
      </w:pPr>
      <w:r w:rsidRPr="00F17D20">
        <w:t xml:space="preserve">Zurückstellen der </w:t>
      </w:r>
      <w:r w:rsidRPr="00A574BF">
        <w:t>Abmarkung (Nr. 20.2),</w:t>
      </w:r>
    </w:p>
    <w:p w:rsidR="00CB5F4B" w:rsidRDefault="00CB5F4B" w:rsidP="00AB7555">
      <w:pPr>
        <w:numPr>
          <w:ilvl w:val="0"/>
          <w:numId w:val="12"/>
        </w:numPr>
        <w:tabs>
          <w:tab w:val="left" w:pos="-566"/>
          <w:tab w:val="left" w:pos="709"/>
          <w:tab w:val="left" w:pos="1134"/>
          <w:tab w:val="left" w:pos="3034"/>
          <w:tab w:val="left" w:pos="3682"/>
          <w:tab w:val="left" w:pos="4390"/>
          <w:tab w:val="left" w:pos="5098"/>
          <w:tab w:val="left" w:pos="5806"/>
          <w:tab w:val="left" w:pos="6514"/>
          <w:tab w:val="left" w:pos="7222"/>
          <w:tab w:val="left" w:pos="7930"/>
        </w:tabs>
        <w:ind w:right="-2"/>
        <w:jc w:val="both"/>
      </w:pPr>
      <w:r w:rsidRPr="00F17D20">
        <w:t>besondere Bedingungen für die Lage der neuen Grenzen,</w:t>
      </w:r>
    </w:p>
    <w:p w:rsidR="00CB5F4B" w:rsidRDefault="00CB5F4B" w:rsidP="00AB7555">
      <w:pPr>
        <w:numPr>
          <w:ilvl w:val="0"/>
          <w:numId w:val="12"/>
        </w:numPr>
        <w:tabs>
          <w:tab w:val="left" w:pos="-566"/>
          <w:tab w:val="left" w:pos="709"/>
          <w:tab w:val="left" w:pos="1134"/>
          <w:tab w:val="left" w:pos="3034"/>
          <w:tab w:val="left" w:pos="3682"/>
          <w:tab w:val="left" w:pos="4390"/>
          <w:tab w:val="left" w:pos="5098"/>
          <w:tab w:val="left" w:pos="5806"/>
          <w:tab w:val="left" w:pos="6514"/>
          <w:tab w:val="left" w:pos="7222"/>
          <w:tab w:val="left" w:pos="7930"/>
        </w:tabs>
        <w:ind w:right="-2"/>
        <w:jc w:val="both"/>
      </w:pPr>
      <w:r w:rsidRPr="00F17D20">
        <w:t>Grenzen an Gewässern</w:t>
      </w:r>
      <w:r w:rsidR="00886E80">
        <w:t>,</w:t>
      </w:r>
    </w:p>
    <w:p w:rsidR="00CB5F4B" w:rsidRPr="00F17D20" w:rsidRDefault="00CB5F4B" w:rsidP="00AB7555">
      <w:pPr>
        <w:numPr>
          <w:ilvl w:val="0"/>
          <w:numId w:val="12"/>
        </w:numPr>
        <w:tabs>
          <w:tab w:val="left" w:pos="-566"/>
          <w:tab w:val="left" w:pos="709"/>
          <w:tab w:val="left" w:pos="1134"/>
          <w:tab w:val="left" w:pos="3034"/>
          <w:tab w:val="left" w:pos="3682"/>
          <w:tab w:val="left" w:pos="4390"/>
          <w:tab w:val="left" w:pos="5098"/>
          <w:tab w:val="left" w:pos="5806"/>
          <w:tab w:val="left" w:pos="6514"/>
          <w:tab w:val="left" w:pos="7222"/>
          <w:tab w:val="left" w:pos="7930"/>
        </w:tabs>
        <w:ind w:right="-2"/>
        <w:jc w:val="both"/>
      </w:pPr>
      <w:r>
        <w:t xml:space="preserve">streitige Grenzen (§ 19 Abs. 2 </w:t>
      </w:r>
      <w:proofErr w:type="spellStart"/>
      <w:r>
        <w:t>VermKatG</w:t>
      </w:r>
      <w:proofErr w:type="spellEnd"/>
      <w:r>
        <w:t xml:space="preserve"> NRW)</w:t>
      </w:r>
      <w:r w:rsidRPr="00F17D20">
        <w:t>.</w:t>
      </w:r>
    </w:p>
    <w:p w:rsidR="00926137" w:rsidRDefault="008A6D2C" w:rsidP="00012435">
      <w:pPr>
        <w:tabs>
          <w:tab w:val="left" w:pos="-567"/>
          <w:tab w:val="left" w:pos="169"/>
          <w:tab w:val="left" w:pos="709"/>
          <w:tab w:val="left" w:pos="1134"/>
          <w:tab w:val="left" w:pos="3032"/>
          <w:tab w:val="left" w:pos="3680"/>
          <w:tab w:val="left" w:pos="4388"/>
          <w:tab w:val="left" w:pos="5096"/>
          <w:tab w:val="left" w:pos="5804"/>
          <w:tab w:val="left" w:pos="6512"/>
          <w:tab w:val="left" w:pos="7220"/>
          <w:tab w:val="left" w:pos="7928"/>
        </w:tabs>
        <w:ind w:left="1134" w:right="-2" w:hanging="965"/>
        <w:jc w:val="both"/>
      </w:pPr>
      <w:r w:rsidRPr="00F17D20">
        <w:tab/>
      </w:r>
    </w:p>
    <w:p w:rsidR="00926137" w:rsidRPr="00F17D20" w:rsidRDefault="00926137" w:rsidP="008A6D2C">
      <w:pPr>
        <w:tabs>
          <w:tab w:val="left" w:pos="-567"/>
          <w:tab w:val="left" w:pos="565"/>
          <w:tab w:val="left" w:pos="848"/>
          <w:tab w:val="left" w:pos="1075"/>
          <w:tab w:val="left" w:pos="3032"/>
          <w:tab w:val="left" w:pos="3680"/>
          <w:tab w:val="left" w:pos="4388"/>
          <w:tab w:val="left" w:pos="5096"/>
          <w:tab w:val="left" w:pos="5804"/>
          <w:tab w:val="left" w:pos="6512"/>
          <w:tab w:val="left" w:pos="7220"/>
          <w:tab w:val="left" w:pos="7928"/>
        </w:tabs>
        <w:ind w:right="-282"/>
        <w:jc w:val="both"/>
      </w:pPr>
    </w:p>
    <w:p w:rsidR="008A6D2C" w:rsidRPr="00F17D20" w:rsidRDefault="00423693" w:rsidP="008A6D2C">
      <w:pPr>
        <w:tabs>
          <w:tab w:val="left" w:pos="-567"/>
          <w:tab w:val="left" w:pos="3032"/>
          <w:tab w:val="left" w:pos="3680"/>
          <w:tab w:val="left" w:pos="4388"/>
          <w:tab w:val="left" w:pos="5096"/>
          <w:tab w:val="left" w:pos="5804"/>
          <w:tab w:val="left" w:pos="6512"/>
          <w:tab w:val="left" w:pos="7220"/>
          <w:tab w:val="left" w:pos="7928"/>
        </w:tabs>
        <w:ind w:right="-282"/>
        <w:jc w:val="both"/>
      </w:pPr>
      <w:r>
        <w:t>24</w:t>
      </w:r>
      <w:r w:rsidR="008A6D2C" w:rsidRPr="00F17D20">
        <w:t>.</w:t>
      </w:r>
      <w:r w:rsidR="006722EA">
        <w:t>3</w:t>
      </w:r>
      <w:r w:rsidR="006722EA" w:rsidRPr="00F17D20">
        <w:t xml:space="preserve"> </w:t>
      </w:r>
      <w:r w:rsidR="008A6D2C" w:rsidRPr="00F17D20">
        <w:t xml:space="preserve">Skizze </w:t>
      </w:r>
    </w:p>
    <w:p w:rsidR="009B7D35" w:rsidRPr="00F17D20" w:rsidRDefault="009B7D35" w:rsidP="008A6D2C">
      <w:pPr>
        <w:tabs>
          <w:tab w:val="left" w:pos="-567"/>
          <w:tab w:val="left" w:pos="3032"/>
          <w:tab w:val="left" w:pos="3680"/>
          <w:tab w:val="left" w:pos="4388"/>
          <w:tab w:val="left" w:pos="5096"/>
          <w:tab w:val="left" w:pos="5804"/>
          <w:tab w:val="left" w:pos="6512"/>
          <w:tab w:val="left" w:pos="7220"/>
          <w:tab w:val="left" w:pos="7928"/>
        </w:tabs>
        <w:ind w:right="-282"/>
        <w:jc w:val="both"/>
      </w:pPr>
    </w:p>
    <w:p w:rsidR="007F49CE" w:rsidRDefault="007F49CE" w:rsidP="007F49CE">
      <w:pPr>
        <w:tabs>
          <w:tab w:val="left" w:pos="-567"/>
          <w:tab w:val="left" w:pos="169"/>
          <w:tab w:val="left" w:pos="1075"/>
          <w:tab w:val="left" w:pos="3032"/>
          <w:tab w:val="left" w:pos="3680"/>
          <w:tab w:val="left" w:pos="4388"/>
          <w:tab w:val="left" w:pos="5096"/>
          <w:tab w:val="left" w:pos="5804"/>
          <w:tab w:val="left" w:pos="6512"/>
          <w:tab w:val="left" w:pos="7220"/>
          <w:tab w:val="left" w:pos="7928"/>
        </w:tabs>
        <w:jc w:val="both"/>
      </w:pPr>
      <w:r>
        <w:t xml:space="preserve">(1) </w:t>
      </w:r>
      <w:r w:rsidR="008A6D2C" w:rsidRPr="00F17D20">
        <w:t>Die Skizze ist ein Bestandteil der Grenzniederschrift</w:t>
      </w:r>
      <w:r w:rsidR="004B3462">
        <w:t xml:space="preserve"> und wird aus dem</w:t>
      </w:r>
      <w:r w:rsidR="00934818">
        <w:t xml:space="preserve"> Fortfü</w:t>
      </w:r>
      <w:r w:rsidR="00934818">
        <w:t>h</w:t>
      </w:r>
      <w:r w:rsidR="00934818">
        <w:t>rungsriss abgeleitet.</w:t>
      </w:r>
      <w:r w:rsidR="008A6D2C" w:rsidRPr="00F17D20">
        <w:t xml:space="preserve"> </w:t>
      </w:r>
    </w:p>
    <w:p w:rsidR="008A6D2C" w:rsidRPr="00F17D20" w:rsidRDefault="008A6D2C" w:rsidP="008A6D2C">
      <w:pPr>
        <w:tabs>
          <w:tab w:val="left" w:pos="-567"/>
          <w:tab w:val="left" w:pos="169"/>
          <w:tab w:val="left" w:pos="848"/>
          <w:tab w:val="left" w:pos="1075"/>
          <w:tab w:val="left" w:pos="3032"/>
          <w:tab w:val="left" w:pos="3680"/>
          <w:tab w:val="left" w:pos="4388"/>
          <w:tab w:val="left" w:pos="5096"/>
          <w:tab w:val="left" w:pos="5804"/>
          <w:tab w:val="left" w:pos="6512"/>
          <w:tab w:val="left" w:pos="7220"/>
          <w:tab w:val="left" w:pos="7928"/>
        </w:tabs>
        <w:jc w:val="both"/>
      </w:pPr>
    </w:p>
    <w:p w:rsidR="008A6D2C" w:rsidRPr="00F17D20" w:rsidRDefault="008A6D2C" w:rsidP="008A6D2C">
      <w:pPr>
        <w:tabs>
          <w:tab w:val="left" w:pos="-567"/>
          <w:tab w:val="left" w:pos="-180"/>
          <w:tab w:val="left" w:pos="1134"/>
          <w:tab w:val="left" w:pos="3032"/>
          <w:tab w:val="left" w:pos="3680"/>
          <w:tab w:val="left" w:pos="4388"/>
          <w:tab w:val="left" w:pos="5096"/>
          <w:tab w:val="left" w:pos="5804"/>
          <w:tab w:val="left" w:pos="6512"/>
          <w:tab w:val="left" w:pos="7220"/>
          <w:tab w:val="left" w:pos="7928"/>
        </w:tabs>
        <w:jc w:val="both"/>
      </w:pPr>
      <w:r w:rsidRPr="00F17D20">
        <w:t>(2)  In der Skizze sind mit den vorgeschriebe</w:t>
      </w:r>
      <w:r w:rsidRPr="00F17D20">
        <w:softHyphen/>
        <w:t xml:space="preserve">nen Signaturen gemäß </w:t>
      </w:r>
      <w:proofErr w:type="gramStart"/>
      <w:r w:rsidRPr="00F17D20">
        <w:t>der</w:t>
      </w:r>
      <w:proofErr w:type="gramEnd"/>
      <w:r w:rsidRPr="00F17D20">
        <w:t xml:space="preserve"> Zeichenvo</w:t>
      </w:r>
      <w:r w:rsidRPr="00F17D20">
        <w:t>r</w:t>
      </w:r>
      <w:r w:rsidRPr="00F17D20">
        <w:t>schrift-Riss NRW (</w:t>
      </w:r>
      <w:r w:rsidR="00CB5F4B">
        <w:t xml:space="preserve">Anlage </w:t>
      </w:r>
      <w:r w:rsidR="00F5215B">
        <w:t>9</w:t>
      </w:r>
      <w:r w:rsidRPr="00F17D20">
        <w:t>) darzustellen:</w:t>
      </w:r>
    </w:p>
    <w:p w:rsidR="008A6D2C" w:rsidRPr="00F17D20" w:rsidRDefault="008A6D2C" w:rsidP="008A6D2C">
      <w:pPr>
        <w:tabs>
          <w:tab w:val="left" w:pos="-566"/>
          <w:tab w:val="left" w:pos="169"/>
          <w:tab w:val="left" w:pos="566"/>
          <w:tab w:val="left" w:pos="850"/>
          <w:tab w:val="left" w:pos="1076"/>
          <w:tab w:val="left" w:pos="3034"/>
          <w:tab w:val="left" w:pos="3682"/>
          <w:tab w:val="left" w:pos="4390"/>
          <w:tab w:val="left" w:pos="5098"/>
          <w:tab w:val="left" w:pos="5806"/>
          <w:tab w:val="left" w:pos="6514"/>
          <w:tab w:val="left" w:pos="7222"/>
          <w:tab w:val="left" w:pos="7930"/>
        </w:tabs>
        <w:ind w:right="-282"/>
        <w:jc w:val="both"/>
      </w:pPr>
    </w:p>
    <w:p w:rsidR="008A6D2C" w:rsidRPr="00F17D20" w:rsidRDefault="008A6D2C" w:rsidP="00A574BF">
      <w:pPr>
        <w:tabs>
          <w:tab w:val="left" w:pos="-566"/>
          <w:tab w:val="left" w:pos="169"/>
          <w:tab w:val="left" w:pos="709"/>
          <w:tab w:val="left" w:pos="1134"/>
          <w:tab w:val="left" w:pos="3033"/>
          <w:tab w:val="left" w:pos="3681"/>
          <w:tab w:val="left" w:pos="4389"/>
          <w:tab w:val="left" w:pos="5097"/>
          <w:tab w:val="left" w:pos="5805"/>
          <w:tab w:val="left" w:pos="6513"/>
          <w:tab w:val="left" w:pos="7221"/>
          <w:tab w:val="left" w:pos="7929"/>
        </w:tabs>
        <w:ind w:left="1134" w:right="-282" w:hanging="965"/>
        <w:jc w:val="both"/>
      </w:pPr>
      <w:r w:rsidRPr="00F17D20">
        <w:lastRenderedPageBreak/>
        <w:tab/>
        <w:t>1.</w:t>
      </w:r>
      <w:r w:rsidRPr="00F17D20">
        <w:tab/>
        <w:t>Grenzverlauf</w:t>
      </w:r>
      <w:r w:rsidR="00A53E34">
        <w:t>,</w:t>
      </w:r>
      <w:r w:rsidRPr="00F17D20">
        <w:t xml:space="preserve"> Abmarkung</w:t>
      </w:r>
      <w:r w:rsidR="00A53E34">
        <w:t>en</w:t>
      </w:r>
      <w:r w:rsidR="009F53F6">
        <w:t>,</w:t>
      </w:r>
      <w:r w:rsidRPr="00F17D20">
        <w:t xml:space="preserve"> </w:t>
      </w:r>
      <w:r w:rsidR="009F53F6" w:rsidRPr="009F53F6">
        <w:t xml:space="preserve">markante Merkmale an Gebäuden und Grenz-einrichtungen, die einer Abmarkung gleichstehen (§20 Abs. 1 </w:t>
      </w:r>
      <w:proofErr w:type="spellStart"/>
      <w:r w:rsidR="009F53F6" w:rsidRPr="009F53F6">
        <w:t>VermKatG</w:t>
      </w:r>
      <w:proofErr w:type="spellEnd"/>
      <w:r w:rsidR="009F53F6" w:rsidRPr="009F53F6">
        <w:t xml:space="preserve"> NRW) und den Grenzverlauf veranschaulichende </w:t>
      </w:r>
      <w:r w:rsidR="00A53E34">
        <w:t xml:space="preserve"> </w:t>
      </w:r>
      <w:r w:rsidR="00A53E34" w:rsidRPr="00F17D20">
        <w:t xml:space="preserve">Grenzeinrichtungen </w:t>
      </w:r>
      <w:r w:rsidRPr="00F17D20">
        <w:t>der untersuchten und der neuen Grenzen,</w:t>
      </w:r>
    </w:p>
    <w:p w:rsidR="008A6D2C" w:rsidRPr="00F17D20" w:rsidRDefault="008A6D2C" w:rsidP="00A574BF">
      <w:pPr>
        <w:tabs>
          <w:tab w:val="left" w:pos="-566"/>
          <w:tab w:val="left" w:pos="169"/>
          <w:tab w:val="left" w:pos="709"/>
          <w:tab w:val="left" w:pos="1134"/>
          <w:tab w:val="left" w:pos="3033"/>
          <w:tab w:val="left" w:pos="3681"/>
          <w:tab w:val="left" w:pos="4389"/>
          <w:tab w:val="left" w:pos="5097"/>
          <w:tab w:val="left" w:pos="5805"/>
          <w:tab w:val="left" w:pos="6513"/>
          <w:tab w:val="left" w:pos="7221"/>
          <w:tab w:val="left" w:pos="7929"/>
        </w:tabs>
        <w:ind w:left="1134" w:right="-282" w:hanging="965"/>
        <w:jc w:val="both"/>
      </w:pPr>
      <w:r w:rsidRPr="00F17D20">
        <w:tab/>
        <w:t>2.</w:t>
      </w:r>
      <w:r w:rsidRPr="00F17D20">
        <w:tab/>
        <w:t>Gebäude</w:t>
      </w:r>
      <w:r w:rsidR="00A574BF">
        <w:t>,</w:t>
      </w:r>
      <w:r w:rsidRPr="00F17D20">
        <w:t xml:space="preserve"> wenn sie den Grenzverlauf veranschaulichen, </w:t>
      </w:r>
    </w:p>
    <w:p w:rsidR="008A6D2C" w:rsidRPr="00F17D20" w:rsidRDefault="008A6D2C" w:rsidP="008A6D2C">
      <w:pPr>
        <w:tabs>
          <w:tab w:val="left" w:pos="-566"/>
          <w:tab w:val="left" w:pos="169"/>
          <w:tab w:val="left" w:pos="709"/>
          <w:tab w:val="left" w:pos="1134"/>
          <w:tab w:val="left" w:pos="3033"/>
          <w:tab w:val="left" w:pos="3681"/>
          <w:tab w:val="left" w:pos="4389"/>
          <w:tab w:val="left" w:pos="5097"/>
          <w:tab w:val="left" w:pos="5805"/>
          <w:tab w:val="left" w:pos="6513"/>
          <w:tab w:val="left" w:pos="7221"/>
          <w:tab w:val="left" w:pos="7929"/>
        </w:tabs>
        <w:ind w:left="709" w:right="-282" w:hanging="540"/>
        <w:jc w:val="both"/>
      </w:pPr>
      <w:r w:rsidRPr="00F17D20">
        <w:tab/>
      </w:r>
      <w:r w:rsidR="00A53E34">
        <w:t>3</w:t>
      </w:r>
      <w:r w:rsidRPr="00F17D20">
        <w:t>.</w:t>
      </w:r>
      <w:r w:rsidRPr="00F17D20">
        <w:tab/>
        <w:t>Abweichungen zwischen örtlichem Grenzverlauf und Katasternachweis,</w:t>
      </w:r>
    </w:p>
    <w:p w:rsidR="008A6D2C" w:rsidRPr="00F17D20" w:rsidRDefault="008A6D2C" w:rsidP="008A6D2C">
      <w:pPr>
        <w:tabs>
          <w:tab w:val="left" w:pos="-566"/>
          <w:tab w:val="left" w:pos="169"/>
          <w:tab w:val="left" w:pos="709"/>
          <w:tab w:val="left" w:pos="1134"/>
          <w:tab w:val="left" w:pos="3034"/>
          <w:tab w:val="left" w:pos="3682"/>
          <w:tab w:val="left" w:pos="4390"/>
          <w:tab w:val="left" w:pos="5098"/>
          <w:tab w:val="left" w:pos="5806"/>
          <w:tab w:val="left" w:pos="6514"/>
          <w:tab w:val="left" w:pos="7222"/>
          <w:tab w:val="left" w:pos="7930"/>
        </w:tabs>
        <w:ind w:left="1134" w:hanging="1134"/>
        <w:jc w:val="both"/>
      </w:pPr>
      <w:r w:rsidRPr="00F17D20">
        <w:tab/>
      </w:r>
      <w:r w:rsidRPr="00F17D20">
        <w:tab/>
      </w:r>
      <w:r w:rsidR="00A53E34">
        <w:t>4</w:t>
      </w:r>
      <w:r w:rsidRPr="00F17D20">
        <w:t>.</w:t>
      </w:r>
      <w:r w:rsidRPr="00F17D20">
        <w:tab/>
        <w:t xml:space="preserve">die </w:t>
      </w:r>
      <w:proofErr w:type="spellStart"/>
      <w:r w:rsidRPr="00F17D20">
        <w:t>Flurstücksnummern</w:t>
      </w:r>
      <w:proofErr w:type="spellEnd"/>
      <w:r w:rsidRPr="00F17D20">
        <w:t xml:space="preserve">, die Namen der </w:t>
      </w:r>
      <w:r w:rsidRPr="00A574BF">
        <w:t xml:space="preserve">Beteiligten (Nr. </w:t>
      </w:r>
      <w:r w:rsidR="00A574BF" w:rsidRPr="00A574BF">
        <w:t>18</w:t>
      </w:r>
      <w:r w:rsidRPr="00A574BF">
        <w:t>.1</w:t>
      </w:r>
      <w:r w:rsidR="00A423CB" w:rsidRPr="00A574BF">
        <w:t xml:space="preserve"> Abs. 1 und </w:t>
      </w:r>
      <w:r w:rsidR="0065472C">
        <w:t>3</w:t>
      </w:r>
      <w:r w:rsidRPr="00A574BF">
        <w:t xml:space="preserve">) und ggf. die der Erwerberinnen oder Erwerber (Nr. </w:t>
      </w:r>
      <w:r w:rsidR="00A574BF" w:rsidRPr="00A574BF">
        <w:t>18</w:t>
      </w:r>
      <w:r w:rsidRPr="00A574BF">
        <w:t xml:space="preserve">.1 Abs. </w:t>
      </w:r>
      <w:r w:rsidR="0065472C">
        <w:t>4</w:t>
      </w:r>
      <w:r w:rsidRPr="00A574BF">
        <w:t>).</w:t>
      </w:r>
    </w:p>
    <w:p w:rsidR="008A6D2C" w:rsidRPr="00F17D20" w:rsidRDefault="008A6D2C" w:rsidP="008A6D2C">
      <w:pPr>
        <w:tabs>
          <w:tab w:val="left" w:pos="-566"/>
          <w:tab w:val="left" w:pos="169"/>
          <w:tab w:val="left" w:pos="566"/>
          <w:tab w:val="left" w:pos="850"/>
          <w:tab w:val="left" w:pos="1276"/>
          <w:tab w:val="left" w:pos="3034"/>
          <w:tab w:val="left" w:pos="3682"/>
          <w:tab w:val="left" w:pos="4390"/>
          <w:tab w:val="left" w:pos="5098"/>
          <w:tab w:val="left" w:pos="5806"/>
          <w:tab w:val="left" w:pos="6514"/>
          <w:tab w:val="left" w:pos="7222"/>
          <w:tab w:val="left" w:pos="7930"/>
        </w:tabs>
        <w:ind w:right="-282"/>
        <w:jc w:val="both"/>
      </w:pPr>
    </w:p>
    <w:p w:rsidR="006D74D1" w:rsidRDefault="006D74D1" w:rsidP="006D74D1">
      <w:pPr>
        <w:tabs>
          <w:tab w:val="left" w:pos="540"/>
          <w:tab w:val="left" w:pos="1134"/>
          <w:tab w:val="left" w:pos="2264"/>
          <w:tab w:val="left" w:pos="2972"/>
          <w:tab w:val="left" w:pos="3680"/>
          <w:tab w:val="left" w:pos="4388"/>
          <w:tab w:val="left" w:pos="5096"/>
          <w:tab w:val="left" w:pos="5804"/>
          <w:tab w:val="left" w:pos="6512"/>
          <w:tab w:val="left" w:pos="7220"/>
          <w:tab w:val="left" w:pos="7928"/>
        </w:tabs>
        <w:jc w:val="both"/>
      </w:pPr>
      <w:r w:rsidRPr="00F17D20">
        <w:t>(3) Grenzpunkte</w:t>
      </w:r>
      <w:r>
        <w:t>, zu denen in der Verhandlung Aussagen getroffen werden,</w:t>
      </w:r>
      <w:r w:rsidRPr="00F17D20">
        <w:t xml:space="preserve"> sind durch </w:t>
      </w:r>
      <w:r>
        <w:t xml:space="preserve">Nummern </w:t>
      </w:r>
      <w:r w:rsidRPr="00F17D20">
        <w:t>zu bezeichnen</w:t>
      </w:r>
      <w:r>
        <w:t xml:space="preserve"> und über diese Nummern mit den Aussagen zu ve</w:t>
      </w:r>
      <w:r>
        <w:t>r</w:t>
      </w:r>
      <w:r>
        <w:t>knüpfen</w:t>
      </w:r>
      <w:r w:rsidRPr="00F17D20">
        <w:t>.</w:t>
      </w:r>
      <w:r>
        <w:t xml:space="preserve"> Hierzu zählen Grenzpunkte, </w:t>
      </w:r>
    </w:p>
    <w:p w:rsidR="006D74D1" w:rsidRDefault="006D74D1" w:rsidP="00CB5F4B">
      <w:pPr>
        <w:tabs>
          <w:tab w:val="left" w:pos="540"/>
          <w:tab w:val="left" w:pos="1134"/>
          <w:tab w:val="left" w:pos="2264"/>
          <w:tab w:val="left" w:pos="2972"/>
          <w:tab w:val="left" w:pos="3680"/>
          <w:tab w:val="left" w:pos="4388"/>
          <w:tab w:val="left" w:pos="5096"/>
          <w:tab w:val="left" w:pos="5804"/>
          <w:tab w:val="left" w:pos="6512"/>
          <w:tab w:val="left" w:pos="7220"/>
          <w:tab w:val="left" w:pos="7928"/>
        </w:tabs>
        <w:ind w:left="1276" w:hanging="567"/>
        <w:jc w:val="both"/>
      </w:pPr>
      <w:r>
        <w:t>1.</w:t>
      </w:r>
      <w:r>
        <w:tab/>
        <w:t xml:space="preserve">die </w:t>
      </w:r>
      <w:r w:rsidRPr="00CB5F4B">
        <w:t xml:space="preserve">gemäß Nr. </w:t>
      </w:r>
      <w:r w:rsidR="00423693">
        <w:t>27</w:t>
      </w:r>
      <w:r w:rsidRPr="00CB5F4B">
        <w:t xml:space="preserve">.1 oder Nr. </w:t>
      </w:r>
      <w:r w:rsidR="00423693">
        <w:t>29</w:t>
      </w:r>
      <w:r w:rsidRPr="00CB5F4B">
        <w:t>.2 untersucht</w:t>
      </w:r>
      <w:r>
        <w:t xml:space="preserve"> werden, </w:t>
      </w:r>
    </w:p>
    <w:p w:rsidR="006D74D1" w:rsidRDefault="006D74D1" w:rsidP="00CB5F4B">
      <w:pPr>
        <w:tabs>
          <w:tab w:val="left" w:pos="540"/>
          <w:tab w:val="left" w:pos="1134"/>
          <w:tab w:val="left" w:pos="2264"/>
          <w:tab w:val="left" w:pos="2972"/>
          <w:tab w:val="left" w:pos="3680"/>
          <w:tab w:val="left" w:pos="4388"/>
          <w:tab w:val="left" w:pos="5096"/>
          <w:tab w:val="left" w:pos="5804"/>
          <w:tab w:val="left" w:pos="6512"/>
          <w:tab w:val="left" w:pos="7220"/>
          <w:tab w:val="left" w:pos="7928"/>
        </w:tabs>
        <w:ind w:left="1276" w:hanging="567"/>
        <w:jc w:val="both"/>
      </w:pPr>
      <w:r>
        <w:t>2.</w:t>
      </w:r>
      <w:r>
        <w:tab/>
        <w:t>die amtlich bestätigt werden,</w:t>
      </w:r>
    </w:p>
    <w:p w:rsidR="006D74D1" w:rsidRDefault="006D74D1" w:rsidP="00CB5F4B">
      <w:pPr>
        <w:tabs>
          <w:tab w:val="left" w:pos="540"/>
          <w:tab w:val="left" w:pos="1134"/>
          <w:tab w:val="left" w:pos="2264"/>
          <w:tab w:val="left" w:pos="2972"/>
          <w:tab w:val="left" w:pos="3680"/>
          <w:tab w:val="left" w:pos="4388"/>
          <w:tab w:val="left" w:pos="5096"/>
          <w:tab w:val="left" w:pos="5804"/>
          <w:tab w:val="left" w:pos="6512"/>
          <w:tab w:val="left" w:pos="7220"/>
          <w:tab w:val="left" w:pos="7928"/>
        </w:tabs>
        <w:ind w:left="1276" w:hanging="567"/>
        <w:jc w:val="both"/>
      </w:pPr>
      <w:r>
        <w:t>3.</w:t>
      </w:r>
      <w:r>
        <w:tab/>
        <w:t>die abgemarkt we</w:t>
      </w:r>
      <w:r w:rsidR="00BE4551">
        <w:t>rden</w:t>
      </w:r>
      <w:r>
        <w:t xml:space="preserve">, </w:t>
      </w:r>
    </w:p>
    <w:p w:rsidR="006D74D1" w:rsidRDefault="006D74D1" w:rsidP="00CB5F4B">
      <w:pPr>
        <w:tabs>
          <w:tab w:val="left" w:pos="540"/>
          <w:tab w:val="left" w:pos="1134"/>
          <w:tab w:val="left" w:pos="2264"/>
          <w:tab w:val="left" w:pos="2972"/>
          <w:tab w:val="left" w:pos="3680"/>
          <w:tab w:val="left" w:pos="4388"/>
          <w:tab w:val="left" w:pos="5096"/>
          <w:tab w:val="left" w:pos="5804"/>
          <w:tab w:val="left" w:pos="6512"/>
          <w:tab w:val="left" w:pos="7220"/>
          <w:tab w:val="left" w:pos="7928"/>
        </w:tabs>
        <w:ind w:left="1276" w:hanging="567"/>
        <w:jc w:val="both"/>
      </w:pPr>
      <w:r>
        <w:t>4.</w:t>
      </w:r>
      <w:r>
        <w:tab/>
        <w:t>deren Abmarkung zurückgestellt wird,</w:t>
      </w:r>
    </w:p>
    <w:p w:rsidR="006D74D1" w:rsidRDefault="006D74D1" w:rsidP="00CB5F4B">
      <w:pPr>
        <w:tabs>
          <w:tab w:val="left" w:pos="540"/>
          <w:tab w:val="left" w:pos="1134"/>
          <w:tab w:val="left" w:pos="2264"/>
          <w:tab w:val="left" w:pos="2972"/>
          <w:tab w:val="left" w:pos="3680"/>
          <w:tab w:val="left" w:pos="4388"/>
          <w:tab w:val="left" w:pos="5096"/>
          <w:tab w:val="left" w:pos="5804"/>
          <w:tab w:val="left" w:pos="6512"/>
          <w:tab w:val="left" w:pos="7220"/>
          <w:tab w:val="left" w:pos="7928"/>
        </w:tabs>
        <w:ind w:left="1276" w:hanging="567"/>
        <w:jc w:val="both"/>
      </w:pPr>
      <w:r>
        <w:t>5.</w:t>
      </w:r>
      <w:r>
        <w:tab/>
        <w:t xml:space="preserve">auf deren Abmarkung verzichtet wird </w:t>
      </w:r>
      <w:r w:rsidR="00F7094F">
        <w:t>oder</w:t>
      </w:r>
    </w:p>
    <w:p w:rsidR="006D74D1" w:rsidRDefault="006D74D1" w:rsidP="00CB5F4B">
      <w:pPr>
        <w:tabs>
          <w:tab w:val="left" w:pos="540"/>
          <w:tab w:val="left" w:pos="1134"/>
          <w:tab w:val="left" w:pos="2264"/>
          <w:tab w:val="left" w:pos="2972"/>
          <w:tab w:val="left" w:pos="3680"/>
          <w:tab w:val="left" w:pos="4388"/>
          <w:tab w:val="left" w:pos="5096"/>
          <w:tab w:val="left" w:pos="5804"/>
          <w:tab w:val="left" w:pos="6512"/>
          <w:tab w:val="left" w:pos="7220"/>
          <w:tab w:val="left" w:pos="7928"/>
        </w:tabs>
        <w:ind w:left="1276" w:hanging="567"/>
        <w:jc w:val="both"/>
      </w:pPr>
      <w:r>
        <w:t>6.</w:t>
      </w:r>
      <w:r>
        <w:tab/>
        <w:t xml:space="preserve">die zukünftig wegfallen. </w:t>
      </w:r>
    </w:p>
    <w:p w:rsidR="00091DBF" w:rsidRDefault="00091DBF" w:rsidP="008A6D2C">
      <w:pPr>
        <w:tabs>
          <w:tab w:val="left" w:pos="540"/>
          <w:tab w:val="left" w:pos="1134"/>
          <w:tab w:val="left" w:pos="2264"/>
          <w:tab w:val="left" w:pos="2972"/>
          <w:tab w:val="left" w:pos="3680"/>
          <w:tab w:val="left" w:pos="4388"/>
          <w:tab w:val="left" w:pos="5096"/>
          <w:tab w:val="left" w:pos="5804"/>
          <w:tab w:val="left" w:pos="6512"/>
          <w:tab w:val="left" w:pos="7220"/>
          <w:tab w:val="left" w:pos="7928"/>
        </w:tabs>
        <w:jc w:val="both"/>
      </w:pPr>
    </w:p>
    <w:p w:rsidR="00E85952" w:rsidRDefault="008A6D2C" w:rsidP="008A6D2C">
      <w:pPr>
        <w:tabs>
          <w:tab w:val="left" w:pos="540"/>
          <w:tab w:val="left" w:pos="1134"/>
          <w:tab w:val="left" w:pos="2264"/>
          <w:tab w:val="left" w:pos="2972"/>
          <w:tab w:val="left" w:pos="3680"/>
          <w:tab w:val="left" w:pos="4388"/>
          <w:tab w:val="left" w:pos="5096"/>
          <w:tab w:val="left" w:pos="5804"/>
          <w:tab w:val="left" w:pos="6512"/>
          <w:tab w:val="left" w:pos="7220"/>
          <w:tab w:val="left" w:pos="7928"/>
        </w:tabs>
        <w:jc w:val="both"/>
      </w:pPr>
      <w:r w:rsidRPr="00F17D20">
        <w:t>(</w:t>
      </w:r>
      <w:r w:rsidR="001211B2">
        <w:t>5</w:t>
      </w:r>
      <w:r w:rsidR="00E85952">
        <w:t>) Sofern die Abmarkung zurückgestellt wurde, ist die Geometrie der Grundstücke durch geeignete Bemaßung in der Skizze zur Grenzniederschrift zu veranschaul</w:t>
      </w:r>
      <w:r w:rsidR="00E85952">
        <w:t>i</w:t>
      </w:r>
      <w:r w:rsidR="00E85952">
        <w:t xml:space="preserve">chen.    </w:t>
      </w:r>
    </w:p>
    <w:p w:rsidR="008A6D2C" w:rsidRDefault="008A6D2C" w:rsidP="008A6D2C">
      <w:pPr>
        <w:tabs>
          <w:tab w:val="left" w:pos="709"/>
          <w:tab w:val="left" w:pos="1276"/>
          <w:tab w:val="left" w:pos="2264"/>
          <w:tab w:val="left" w:pos="2972"/>
          <w:tab w:val="left" w:pos="3680"/>
          <w:tab w:val="left" w:pos="4388"/>
          <w:tab w:val="left" w:pos="5096"/>
          <w:tab w:val="left" w:pos="5804"/>
          <w:tab w:val="left" w:pos="6512"/>
          <w:tab w:val="left" w:pos="7220"/>
          <w:tab w:val="left" w:pos="7928"/>
        </w:tabs>
        <w:ind w:right="-282"/>
        <w:jc w:val="both"/>
      </w:pPr>
    </w:p>
    <w:p w:rsidR="00012960" w:rsidRDefault="00012960" w:rsidP="008A6D2C">
      <w:pPr>
        <w:tabs>
          <w:tab w:val="left" w:pos="709"/>
          <w:tab w:val="left" w:pos="1276"/>
          <w:tab w:val="left" w:pos="2264"/>
          <w:tab w:val="left" w:pos="2972"/>
          <w:tab w:val="left" w:pos="3680"/>
          <w:tab w:val="left" w:pos="4388"/>
          <w:tab w:val="left" w:pos="5096"/>
          <w:tab w:val="left" w:pos="5804"/>
          <w:tab w:val="left" w:pos="6512"/>
          <w:tab w:val="left" w:pos="7220"/>
          <w:tab w:val="left" w:pos="7928"/>
        </w:tabs>
        <w:ind w:right="-282"/>
        <w:jc w:val="both"/>
      </w:pPr>
      <w:r>
        <w:t xml:space="preserve">(6) Nr. </w:t>
      </w:r>
      <w:r w:rsidR="00AA36A4">
        <w:t>23</w:t>
      </w:r>
      <w:r>
        <w:t>.2 Abs. 2 g ist anzuwenden.</w:t>
      </w:r>
    </w:p>
    <w:p w:rsidR="00012960" w:rsidRDefault="00012960" w:rsidP="008A6D2C">
      <w:pPr>
        <w:tabs>
          <w:tab w:val="left" w:pos="709"/>
          <w:tab w:val="left" w:pos="1276"/>
          <w:tab w:val="left" w:pos="2264"/>
          <w:tab w:val="left" w:pos="2972"/>
          <w:tab w:val="left" w:pos="3680"/>
          <w:tab w:val="left" w:pos="4388"/>
          <w:tab w:val="left" w:pos="5096"/>
          <w:tab w:val="left" w:pos="5804"/>
          <w:tab w:val="left" w:pos="6512"/>
          <w:tab w:val="left" w:pos="7220"/>
          <w:tab w:val="left" w:pos="7928"/>
        </w:tabs>
        <w:ind w:right="-282"/>
        <w:jc w:val="both"/>
      </w:pPr>
    </w:p>
    <w:p w:rsidR="006722EA" w:rsidRDefault="006722EA" w:rsidP="008A6D2C">
      <w:pPr>
        <w:tabs>
          <w:tab w:val="left" w:pos="709"/>
          <w:tab w:val="left" w:pos="1276"/>
          <w:tab w:val="left" w:pos="2264"/>
          <w:tab w:val="left" w:pos="2972"/>
          <w:tab w:val="left" w:pos="3680"/>
          <w:tab w:val="left" w:pos="4388"/>
          <w:tab w:val="left" w:pos="5096"/>
          <w:tab w:val="left" w:pos="5804"/>
          <w:tab w:val="left" w:pos="6512"/>
          <w:tab w:val="left" w:pos="7220"/>
          <w:tab w:val="left" w:pos="7928"/>
        </w:tabs>
        <w:ind w:right="-282"/>
        <w:jc w:val="both"/>
      </w:pPr>
    </w:p>
    <w:p w:rsidR="006722EA" w:rsidRPr="00F17D20" w:rsidRDefault="00423693" w:rsidP="006722EA">
      <w:pPr>
        <w:tabs>
          <w:tab w:val="left" w:pos="0"/>
          <w:tab w:val="left" w:pos="735"/>
          <w:tab w:val="left" w:pos="1131"/>
          <w:tab w:val="left" w:pos="1415"/>
          <w:tab w:val="left" w:pos="1641"/>
          <w:tab w:val="left" w:pos="3599"/>
          <w:tab w:val="left" w:pos="4247"/>
          <w:tab w:val="left" w:pos="4955"/>
          <w:tab w:val="left" w:pos="5663"/>
          <w:tab w:val="left" w:pos="6371"/>
          <w:tab w:val="left" w:pos="7079"/>
          <w:tab w:val="left" w:pos="7787"/>
        </w:tabs>
        <w:ind w:left="735" w:hanging="735"/>
        <w:jc w:val="both"/>
      </w:pPr>
      <w:r>
        <w:t>24</w:t>
      </w:r>
      <w:r w:rsidR="006722EA" w:rsidRPr="00F17D20">
        <w:t>.</w:t>
      </w:r>
      <w:r w:rsidR="006722EA">
        <w:t>4</w:t>
      </w:r>
      <w:r w:rsidR="006722EA" w:rsidRPr="00F17D20">
        <w:t xml:space="preserve"> Form</w:t>
      </w:r>
    </w:p>
    <w:p w:rsidR="006722EA" w:rsidRPr="00F17D20" w:rsidRDefault="006722EA" w:rsidP="006722EA">
      <w:pPr>
        <w:tabs>
          <w:tab w:val="left" w:pos="0"/>
          <w:tab w:val="left" w:pos="735"/>
          <w:tab w:val="left" w:pos="1131"/>
          <w:tab w:val="left" w:pos="1415"/>
          <w:tab w:val="left" w:pos="1641"/>
          <w:tab w:val="left" w:pos="3599"/>
          <w:tab w:val="left" w:pos="4247"/>
          <w:tab w:val="left" w:pos="4955"/>
          <w:tab w:val="left" w:pos="5663"/>
          <w:tab w:val="left" w:pos="6371"/>
          <w:tab w:val="left" w:pos="7079"/>
          <w:tab w:val="left" w:pos="7787"/>
        </w:tabs>
        <w:ind w:left="735" w:hanging="735"/>
        <w:jc w:val="both"/>
      </w:pPr>
    </w:p>
    <w:p w:rsidR="006722EA" w:rsidRPr="00F17D20" w:rsidRDefault="006722EA" w:rsidP="006722EA">
      <w:pPr>
        <w:tabs>
          <w:tab w:val="left" w:pos="0"/>
          <w:tab w:val="left" w:pos="1131"/>
          <w:tab w:val="left" w:pos="1415"/>
          <w:tab w:val="left" w:pos="1641"/>
          <w:tab w:val="left" w:pos="3599"/>
          <w:tab w:val="left" w:pos="4247"/>
          <w:tab w:val="left" w:pos="4955"/>
          <w:tab w:val="left" w:pos="5663"/>
          <w:tab w:val="left" w:pos="6371"/>
          <w:tab w:val="left" w:pos="7079"/>
          <w:tab w:val="left" w:pos="7787"/>
        </w:tabs>
        <w:jc w:val="both"/>
      </w:pPr>
      <w:r w:rsidRPr="00F17D20">
        <w:t xml:space="preserve">(1)  Die Grenzniederschrift ist in Vordrucken nach dem Muster </w:t>
      </w:r>
      <w:r w:rsidRPr="00AA36A4">
        <w:t xml:space="preserve">der Anlage </w:t>
      </w:r>
      <w:r w:rsidR="00F5215B">
        <w:t>12</w:t>
      </w:r>
      <w:r w:rsidR="00F5215B" w:rsidRPr="00F17D20">
        <w:t xml:space="preserve"> </w:t>
      </w:r>
      <w:r w:rsidRPr="00F17D20">
        <w:t>auf</w:t>
      </w:r>
      <w:r w:rsidRPr="00F17D20">
        <w:softHyphen/>
        <w:t xml:space="preserve">zunehmen. </w:t>
      </w:r>
    </w:p>
    <w:p w:rsidR="006722EA" w:rsidRPr="00F17D20" w:rsidRDefault="006722EA" w:rsidP="006722EA">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p>
    <w:p w:rsidR="007F49CE" w:rsidRDefault="006722EA" w:rsidP="007F49CE">
      <w:pPr>
        <w:tabs>
          <w:tab w:val="left" w:pos="0"/>
          <w:tab w:val="left" w:pos="735"/>
          <w:tab w:val="left" w:pos="1131"/>
          <w:tab w:val="left" w:pos="1415"/>
          <w:tab w:val="left" w:pos="1641"/>
          <w:tab w:val="left" w:pos="3599"/>
          <w:tab w:val="left" w:pos="4247"/>
          <w:tab w:val="left" w:pos="4955"/>
          <w:tab w:val="left" w:pos="5663"/>
          <w:tab w:val="left" w:pos="6371"/>
          <w:tab w:val="left" w:pos="7079"/>
          <w:tab w:val="left" w:pos="7787"/>
        </w:tabs>
        <w:jc w:val="both"/>
      </w:pPr>
      <w:r w:rsidRPr="00F17D20">
        <w:t>(2)  Beim Einsatz von Textverarbeitungssystemen genügt es, wenn bei den Ab</w:t>
      </w:r>
      <w:r w:rsidRPr="00F17D20">
        <w:softHyphen/>
        <w:t>s</w:t>
      </w:r>
      <w:r>
        <w:t>chnitten "A) Grenzuntersuchung“</w:t>
      </w:r>
      <w:r w:rsidRPr="00F17D20">
        <w:t xml:space="preserve">, „B) </w:t>
      </w:r>
      <w:r w:rsidR="00E42D70">
        <w:t>Grenzermittlung</w:t>
      </w:r>
      <w:r w:rsidRPr="00F17D20">
        <w:t xml:space="preserve">“, „C) </w:t>
      </w:r>
      <w:r w:rsidR="00E42D70">
        <w:t xml:space="preserve">Kennzeichnung der Grenzen </w:t>
      </w:r>
      <w:r w:rsidRPr="00F17D20">
        <w:t>und „D) Erklärungen und Anträge“ nur die je</w:t>
      </w:r>
      <w:r w:rsidRPr="00F17D20">
        <w:softHyphen/>
        <w:t xml:space="preserve">weils zutreffenden </w:t>
      </w:r>
      <w:r>
        <w:t>Textbauste</w:t>
      </w:r>
      <w:r>
        <w:t>i</w:t>
      </w:r>
      <w:r>
        <w:t>ne</w:t>
      </w:r>
      <w:r w:rsidRPr="00F17D20">
        <w:t xml:space="preserve"> in den Vordruck übernom</w:t>
      </w:r>
      <w:r w:rsidRPr="00F17D20">
        <w:softHyphen/>
        <w:t>men werden.</w:t>
      </w:r>
    </w:p>
    <w:p w:rsidR="007F49CE" w:rsidRDefault="007F49CE" w:rsidP="006722EA">
      <w:pPr>
        <w:tabs>
          <w:tab w:val="left" w:pos="0"/>
          <w:tab w:val="left" w:pos="735"/>
          <w:tab w:val="left" w:pos="1131"/>
          <w:tab w:val="left" w:pos="1415"/>
          <w:tab w:val="left" w:pos="1641"/>
          <w:tab w:val="left" w:pos="3599"/>
          <w:tab w:val="left" w:pos="4247"/>
          <w:tab w:val="left" w:pos="4955"/>
          <w:tab w:val="left" w:pos="5663"/>
          <w:tab w:val="left" w:pos="6371"/>
          <w:tab w:val="left" w:pos="7079"/>
          <w:tab w:val="left" w:pos="7787"/>
        </w:tabs>
        <w:ind w:left="735" w:hanging="735"/>
        <w:jc w:val="both"/>
      </w:pPr>
    </w:p>
    <w:p w:rsidR="00A53E34" w:rsidRDefault="00A53E34" w:rsidP="00E41511">
      <w:pPr>
        <w:tabs>
          <w:tab w:val="left" w:pos="-567"/>
          <w:tab w:val="left" w:pos="169"/>
          <w:tab w:val="left" w:pos="1075"/>
          <w:tab w:val="left" w:pos="3032"/>
          <w:tab w:val="left" w:pos="3680"/>
          <w:tab w:val="left" w:pos="4388"/>
          <w:tab w:val="left" w:pos="5096"/>
          <w:tab w:val="left" w:pos="5804"/>
          <w:tab w:val="left" w:pos="6512"/>
          <w:tab w:val="left" w:pos="7220"/>
          <w:tab w:val="left" w:pos="7928"/>
        </w:tabs>
        <w:jc w:val="both"/>
      </w:pPr>
      <w:r>
        <w:t xml:space="preserve">(3) Die Bestandteile der Grenzniederschrift </w:t>
      </w:r>
      <w:r w:rsidR="007F49CE">
        <w:t xml:space="preserve">(Anlage </w:t>
      </w:r>
      <w:r w:rsidR="00F5215B">
        <w:t>12</w:t>
      </w:r>
      <w:r w:rsidR="007F49CE">
        <w:t xml:space="preserve">) </w:t>
      </w:r>
      <w:r>
        <w:t>sind mindestens durch He</w:t>
      </w:r>
      <w:r>
        <w:t>f</w:t>
      </w:r>
      <w:r>
        <w:t>tung zusammenzufügen.</w:t>
      </w:r>
      <w:r w:rsidR="007F49CE">
        <w:t xml:space="preserve"> </w:t>
      </w:r>
      <w:r w:rsidR="007F49CE" w:rsidRPr="00F17D20">
        <w:t>Wird die Skizze auf einem besonderen Blatt gefertigt, so ist darauf in der Grenzniederschrift hinzuweisen; auf der Skizze ist ein ent</w:t>
      </w:r>
      <w:r w:rsidR="007F49CE" w:rsidRPr="00F17D20">
        <w:softHyphen/>
        <w:t xml:space="preserve">sprechender Vermerk anzubringen und von der Verhandlungsleiterin oder vom </w:t>
      </w:r>
      <w:proofErr w:type="spellStart"/>
      <w:r w:rsidR="007F49CE" w:rsidRPr="00F17D20">
        <w:t>Ve</w:t>
      </w:r>
      <w:r w:rsidR="007F49CE" w:rsidRPr="00F17D20">
        <w:t>r</w:t>
      </w:r>
      <w:r w:rsidR="007F49CE" w:rsidRPr="00F17D20">
        <w:t>hand</w:t>
      </w:r>
      <w:r w:rsidR="007F49CE" w:rsidRPr="00F17D20">
        <w:softHyphen/>
        <w:t>lungsleiter</w:t>
      </w:r>
      <w:proofErr w:type="spellEnd"/>
      <w:r w:rsidR="007F49CE" w:rsidRPr="00F17D20">
        <w:t xml:space="preserve"> zu unterschreiben und zu sie</w:t>
      </w:r>
      <w:r w:rsidR="007F49CE" w:rsidRPr="00F17D20">
        <w:softHyphen/>
        <w:t>geln.</w:t>
      </w:r>
      <w:r w:rsidR="007F49CE">
        <w:t xml:space="preserve"> Dies gilt für sonstige zur Grenzniederschrift geh</w:t>
      </w:r>
      <w:r w:rsidR="007F49CE">
        <w:t>ö</w:t>
      </w:r>
      <w:r w:rsidR="007F49CE">
        <w:t>rende Anlagen sinngemäß.</w:t>
      </w:r>
    </w:p>
    <w:p w:rsidR="002739D0" w:rsidRPr="00F17D20" w:rsidRDefault="002739D0" w:rsidP="00E42D70">
      <w:pPr>
        <w:tabs>
          <w:tab w:val="left" w:pos="0"/>
          <w:tab w:val="left" w:pos="735"/>
          <w:tab w:val="left" w:pos="1131"/>
          <w:tab w:val="left" w:pos="1415"/>
          <w:tab w:val="left" w:pos="1641"/>
          <w:tab w:val="left" w:pos="3599"/>
          <w:tab w:val="left" w:pos="4247"/>
          <w:tab w:val="left" w:pos="4955"/>
          <w:tab w:val="left" w:pos="5663"/>
          <w:tab w:val="left" w:pos="6371"/>
          <w:tab w:val="left" w:pos="7079"/>
          <w:tab w:val="left" w:pos="7787"/>
        </w:tabs>
        <w:jc w:val="both"/>
      </w:pPr>
    </w:p>
    <w:p w:rsidR="006722EA" w:rsidRPr="00F17D20" w:rsidRDefault="006722EA" w:rsidP="008A6D2C">
      <w:pPr>
        <w:tabs>
          <w:tab w:val="left" w:pos="709"/>
          <w:tab w:val="left" w:pos="1276"/>
          <w:tab w:val="left" w:pos="2264"/>
          <w:tab w:val="left" w:pos="2972"/>
          <w:tab w:val="left" w:pos="3680"/>
          <w:tab w:val="left" w:pos="4388"/>
          <w:tab w:val="left" w:pos="5096"/>
          <w:tab w:val="left" w:pos="5804"/>
          <w:tab w:val="left" w:pos="6512"/>
          <w:tab w:val="left" w:pos="7220"/>
          <w:tab w:val="left" w:pos="7928"/>
        </w:tabs>
        <w:ind w:right="-282"/>
        <w:jc w:val="both"/>
      </w:pPr>
    </w:p>
    <w:p w:rsidR="006722EA" w:rsidRPr="00F17D20" w:rsidRDefault="00423693" w:rsidP="006722EA">
      <w:pPr>
        <w:tabs>
          <w:tab w:val="left" w:pos="0"/>
          <w:tab w:val="left" w:pos="734"/>
          <w:tab w:val="left" w:pos="1131"/>
          <w:tab w:val="left" w:pos="1416"/>
          <w:tab w:val="left" w:pos="1641"/>
          <w:tab w:val="left" w:pos="3600"/>
          <w:tab w:val="left" w:pos="4248"/>
          <w:tab w:val="left" w:pos="4956"/>
          <w:tab w:val="left" w:pos="5664"/>
          <w:tab w:val="left" w:pos="6372"/>
          <w:tab w:val="left" w:pos="7080"/>
          <w:tab w:val="left" w:pos="7788"/>
        </w:tabs>
        <w:jc w:val="both"/>
      </w:pPr>
      <w:r>
        <w:t>24</w:t>
      </w:r>
      <w:r w:rsidR="006722EA" w:rsidRPr="00F17D20">
        <w:t>.</w:t>
      </w:r>
      <w:r w:rsidR="006722EA">
        <w:t>5</w:t>
      </w:r>
      <w:r w:rsidR="006722EA" w:rsidRPr="00F17D20">
        <w:t xml:space="preserve"> </w:t>
      </w:r>
      <w:r w:rsidR="006722EA">
        <w:t>Bevollmächtigte</w:t>
      </w:r>
    </w:p>
    <w:p w:rsidR="006722EA" w:rsidRPr="00F17D20" w:rsidRDefault="006722EA" w:rsidP="006722EA">
      <w:pPr>
        <w:tabs>
          <w:tab w:val="left" w:pos="0"/>
          <w:tab w:val="left" w:pos="734"/>
          <w:tab w:val="left" w:pos="1131"/>
          <w:tab w:val="left" w:pos="1416"/>
          <w:tab w:val="left" w:pos="1641"/>
          <w:tab w:val="left" w:pos="3600"/>
          <w:tab w:val="left" w:pos="4248"/>
          <w:tab w:val="left" w:pos="4956"/>
          <w:tab w:val="left" w:pos="5664"/>
          <w:tab w:val="left" w:pos="6372"/>
          <w:tab w:val="left" w:pos="7080"/>
          <w:tab w:val="left" w:pos="7788"/>
        </w:tabs>
        <w:jc w:val="both"/>
      </w:pPr>
    </w:p>
    <w:p w:rsidR="006722EA" w:rsidRPr="00F17D20" w:rsidRDefault="006722EA" w:rsidP="006722EA">
      <w:pPr>
        <w:tabs>
          <w:tab w:val="left" w:pos="0"/>
          <w:tab w:val="left" w:pos="540"/>
          <w:tab w:val="left" w:pos="1131"/>
          <w:tab w:val="left" w:pos="1415"/>
          <w:tab w:val="left" w:pos="1641"/>
          <w:tab w:val="left" w:pos="3599"/>
          <w:tab w:val="left" w:pos="4247"/>
          <w:tab w:val="left" w:pos="4955"/>
          <w:tab w:val="left" w:pos="5663"/>
          <w:tab w:val="left" w:pos="6371"/>
          <w:tab w:val="left" w:pos="7079"/>
          <w:tab w:val="left" w:pos="7787"/>
        </w:tabs>
        <w:jc w:val="both"/>
      </w:pPr>
      <w:r w:rsidRPr="00F17D20">
        <w:t xml:space="preserve">(1) Lassen sich Beteiligte durch Bevollmächtigte vertreten, so genügt eine einfache, </w:t>
      </w:r>
      <w:proofErr w:type="spellStart"/>
      <w:r w:rsidRPr="00F17D20">
        <w:t>unbeglaubigte</w:t>
      </w:r>
      <w:proofErr w:type="spellEnd"/>
      <w:r w:rsidRPr="00F17D20">
        <w:t xml:space="preserve"> schriftliche Vollmacht oder die Vorlage einer </w:t>
      </w:r>
      <w:proofErr w:type="spellStart"/>
      <w:r w:rsidRPr="00F17D20">
        <w:t>Dauervoll</w:t>
      </w:r>
      <w:r w:rsidRPr="00F17D20">
        <w:softHyphen/>
        <w:t>macht</w:t>
      </w:r>
      <w:proofErr w:type="spellEnd"/>
      <w:r w:rsidRPr="00F17D20">
        <w:t xml:space="preserve">. </w:t>
      </w:r>
    </w:p>
    <w:p w:rsidR="006722EA" w:rsidRPr="00F17D20" w:rsidRDefault="006722EA" w:rsidP="006722EA">
      <w:pPr>
        <w:tabs>
          <w:tab w:val="left" w:pos="0"/>
          <w:tab w:val="left" w:pos="734"/>
          <w:tab w:val="left" w:pos="1131"/>
          <w:tab w:val="left" w:pos="1416"/>
          <w:tab w:val="left" w:pos="1641"/>
          <w:tab w:val="left" w:pos="3600"/>
          <w:tab w:val="left" w:pos="4248"/>
          <w:tab w:val="left" w:pos="4956"/>
          <w:tab w:val="left" w:pos="5664"/>
          <w:tab w:val="left" w:pos="6372"/>
          <w:tab w:val="left" w:pos="7080"/>
          <w:tab w:val="left" w:pos="7788"/>
        </w:tabs>
        <w:jc w:val="both"/>
      </w:pPr>
    </w:p>
    <w:p w:rsidR="006722EA" w:rsidRPr="00F17D20" w:rsidRDefault="006722EA" w:rsidP="006722EA">
      <w:pPr>
        <w:tabs>
          <w:tab w:val="left" w:pos="0"/>
          <w:tab w:val="left" w:pos="1131"/>
          <w:tab w:val="left" w:pos="1415"/>
          <w:tab w:val="left" w:pos="1641"/>
          <w:tab w:val="left" w:pos="3599"/>
          <w:tab w:val="left" w:pos="4247"/>
          <w:tab w:val="left" w:pos="4955"/>
          <w:tab w:val="left" w:pos="5663"/>
          <w:tab w:val="left" w:pos="6371"/>
          <w:tab w:val="left" w:pos="7079"/>
          <w:tab w:val="left" w:pos="7787"/>
        </w:tabs>
        <w:jc w:val="both"/>
      </w:pPr>
      <w:r w:rsidRPr="00F17D20">
        <w:t xml:space="preserve">(2) Sind Vertreter nur mündlich bevollmächtigt, so soll die Bevollmächtigung durch die Vertretenen schriftlich bestätigt werden. Von nicht bevollmächtigten Vertretern </w:t>
      </w:r>
      <w:r w:rsidRPr="00F17D20">
        <w:lastRenderedPageBreak/>
        <w:t>abgegebene Erklärungen sind nur wirksam, wenn sie von den Ver</w:t>
      </w:r>
      <w:r w:rsidRPr="00F17D20">
        <w:softHyphen/>
        <w:t>tretenen geneh</w:t>
      </w:r>
      <w:r w:rsidRPr="00F17D20">
        <w:softHyphen/>
        <w:t xml:space="preserve">migt werden. Die Genehmigung soll schriftlich erklärt </w:t>
      </w:r>
      <w:r w:rsidRPr="00AA36A4">
        <w:t>werden (</w:t>
      </w:r>
      <w:r w:rsidR="00C92F9E" w:rsidRPr="00AA36A4">
        <w:t xml:space="preserve">Anlage </w:t>
      </w:r>
      <w:r w:rsidR="00F5215B">
        <w:t>13</w:t>
      </w:r>
      <w:r w:rsidRPr="00F17D20">
        <w:t xml:space="preserve">). </w:t>
      </w:r>
    </w:p>
    <w:p w:rsidR="006722EA" w:rsidRPr="00F17D20" w:rsidRDefault="006722EA" w:rsidP="006722EA">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p>
    <w:p w:rsidR="006722EA" w:rsidRPr="00F17D20" w:rsidRDefault="006722EA" w:rsidP="006722EA">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r w:rsidRPr="00F17D20">
        <w:t xml:space="preserve">(3) Die Vollmachten, Bestätigungen und Genehmigungen sind der </w:t>
      </w:r>
      <w:proofErr w:type="spellStart"/>
      <w:r w:rsidRPr="00F17D20">
        <w:t>Grenznieder</w:t>
      </w:r>
      <w:r w:rsidRPr="00F17D20">
        <w:softHyphen/>
        <w:t>schrift</w:t>
      </w:r>
      <w:proofErr w:type="spellEnd"/>
      <w:r w:rsidRPr="00F17D20">
        <w:t xml:space="preserve"> beizufügen. </w:t>
      </w:r>
    </w:p>
    <w:p w:rsidR="006722EA" w:rsidRPr="00F17D20" w:rsidRDefault="006722EA" w:rsidP="006722EA">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p>
    <w:p w:rsidR="006722EA" w:rsidRPr="00F17D20" w:rsidRDefault="006722EA" w:rsidP="006722EA">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r w:rsidRPr="00F17D20">
        <w:t>(4)</w:t>
      </w:r>
      <w:r>
        <w:t xml:space="preserve"> </w:t>
      </w:r>
      <w:r w:rsidRPr="00F17D20">
        <w:t>Die Verhandlungsleiterin oder der Verhandlungsleiter sowie deren Mitarbeiteri</w:t>
      </w:r>
      <w:r w:rsidRPr="00F17D20">
        <w:t>n</w:t>
      </w:r>
      <w:r w:rsidRPr="00F17D20">
        <w:t xml:space="preserve">nen oder Mitarbeiter dürfen nicht Bevollmächtigte von Beteiligten sein. </w:t>
      </w:r>
    </w:p>
    <w:p w:rsidR="006722EA" w:rsidRDefault="006722EA" w:rsidP="006722EA">
      <w:pPr>
        <w:tabs>
          <w:tab w:val="left" w:pos="0"/>
          <w:tab w:val="left" w:pos="734"/>
          <w:tab w:val="left" w:pos="1131"/>
          <w:tab w:val="left" w:pos="1416"/>
          <w:tab w:val="left" w:pos="1641"/>
          <w:tab w:val="left" w:pos="3600"/>
          <w:tab w:val="left" w:pos="4248"/>
          <w:tab w:val="left" w:pos="4956"/>
          <w:tab w:val="left" w:pos="5664"/>
          <w:tab w:val="left" w:pos="6372"/>
          <w:tab w:val="left" w:pos="7080"/>
          <w:tab w:val="left" w:pos="7788"/>
        </w:tabs>
        <w:jc w:val="both"/>
      </w:pPr>
    </w:p>
    <w:p w:rsidR="008A6D2C" w:rsidRDefault="008A6D2C" w:rsidP="00440ABA">
      <w:pPr>
        <w:tabs>
          <w:tab w:val="left" w:pos="0"/>
          <w:tab w:val="left" w:pos="735"/>
          <w:tab w:val="left" w:pos="1131"/>
          <w:tab w:val="left" w:pos="1415"/>
          <w:tab w:val="left" w:pos="1641"/>
          <w:tab w:val="left" w:pos="3599"/>
          <w:tab w:val="left" w:pos="4247"/>
          <w:tab w:val="left" w:pos="4955"/>
          <w:tab w:val="left" w:pos="5663"/>
          <w:tab w:val="left" w:pos="6371"/>
          <w:tab w:val="left" w:pos="7079"/>
          <w:tab w:val="left" w:pos="7787"/>
        </w:tabs>
        <w:ind w:left="735" w:hanging="735"/>
        <w:jc w:val="both"/>
      </w:pPr>
    </w:p>
    <w:p w:rsidR="00973B0C" w:rsidRDefault="00423693" w:rsidP="00973B0C">
      <w:pPr>
        <w:jc w:val="both"/>
        <w:outlineLvl w:val="0"/>
      </w:pPr>
      <w:bookmarkStart w:id="34" w:name="_Toc444767768"/>
      <w:r>
        <w:rPr>
          <w:b/>
          <w:i/>
        </w:rPr>
        <w:t>25</w:t>
      </w:r>
      <w:r w:rsidR="00AA36A4" w:rsidRPr="008A6698">
        <w:rPr>
          <w:b/>
          <w:i/>
        </w:rPr>
        <w:t xml:space="preserve"> </w:t>
      </w:r>
      <w:r w:rsidR="008A6D2C" w:rsidRPr="008A6698">
        <w:rPr>
          <w:b/>
          <w:i/>
        </w:rPr>
        <w:t>Erhebungsdaten</w:t>
      </w:r>
      <w:bookmarkEnd w:id="34"/>
    </w:p>
    <w:p w:rsidR="00973B0C" w:rsidRDefault="00973B0C" w:rsidP="00440ABA">
      <w:pPr>
        <w:tabs>
          <w:tab w:val="left" w:pos="0"/>
          <w:tab w:val="left" w:pos="735"/>
          <w:tab w:val="left" w:pos="1131"/>
          <w:tab w:val="left" w:pos="1415"/>
          <w:tab w:val="left" w:pos="1641"/>
          <w:tab w:val="left" w:pos="3599"/>
          <w:tab w:val="left" w:pos="4247"/>
          <w:tab w:val="left" w:pos="4955"/>
          <w:tab w:val="left" w:pos="5663"/>
          <w:tab w:val="left" w:pos="6371"/>
          <w:tab w:val="left" w:pos="7079"/>
          <w:tab w:val="left" w:pos="7787"/>
        </w:tabs>
        <w:ind w:left="735" w:hanging="735"/>
        <w:jc w:val="both"/>
      </w:pPr>
    </w:p>
    <w:p w:rsidR="007867F1" w:rsidRDefault="007867F1" w:rsidP="007867F1">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r>
        <w:t xml:space="preserve">(1) Die Erhebungsdaten </w:t>
      </w:r>
      <w:r w:rsidR="00342440">
        <w:t xml:space="preserve">einer Liegenschaftsvermessung </w:t>
      </w:r>
      <w:r>
        <w:t xml:space="preserve">werden im Format der Normbasierten Austauschschnittstelle </w:t>
      </w:r>
      <w:r w:rsidR="00A44BA7">
        <w:t>für Liegenschaftsvermessungen</w:t>
      </w:r>
      <w:r w:rsidR="0059663F">
        <w:t xml:space="preserve"> </w:t>
      </w:r>
      <w:r>
        <w:t>gemäß Anl</w:t>
      </w:r>
      <w:r>
        <w:t>a</w:t>
      </w:r>
      <w:r>
        <w:t>ge 3</w:t>
      </w:r>
      <w:r w:rsidR="00F5215B">
        <w:t>.1</w:t>
      </w:r>
      <w:r>
        <w:t xml:space="preserve"> eingereicht. </w:t>
      </w:r>
    </w:p>
    <w:p w:rsidR="007867F1" w:rsidRDefault="007867F1" w:rsidP="007867F1">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p>
    <w:p w:rsidR="007867F1" w:rsidRDefault="007867F1" w:rsidP="007867F1">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r>
        <w:t xml:space="preserve">(2) Koordinaten werden </w:t>
      </w:r>
      <w:r w:rsidRPr="00BE02C2">
        <w:t>immer -</w:t>
      </w:r>
      <w:r>
        <w:t xml:space="preserve"> </w:t>
      </w:r>
      <w:r w:rsidRPr="00BE02C2">
        <w:t>unabhängig von der Qualität der Datenerfassung - mit 3 Nachkommastellen beigebracht.</w:t>
      </w:r>
      <w:r>
        <w:t xml:space="preserve"> Die Erhebungsdaten werden durch die Ve</w:t>
      </w:r>
      <w:r>
        <w:t>r</w:t>
      </w:r>
      <w:r>
        <w:t xml:space="preserve">messungsstelle nicht homogenisiert. </w:t>
      </w:r>
    </w:p>
    <w:p w:rsidR="007867F1" w:rsidRDefault="007867F1" w:rsidP="007867F1">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p>
    <w:p w:rsidR="00973B0C" w:rsidRDefault="007867F1" w:rsidP="007867F1">
      <w:pPr>
        <w:tabs>
          <w:tab w:val="left" w:pos="0"/>
          <w:tab w:val="left" w:pos="734"/>
          <w:tab w:val="left" w:pos="1131"/>
          <w:tab w:val="left" w:pos="1415"/>
          <w:tab w:val="left" w:pos="1641"/>
          <w:tab w:val="left" w:pos="3599"/>
          <w:tab w:val="left" w:pos="4247"/>
          <w:tab w:val="left" w:pos="4955"/>
          <w:tab w:val="left" w:pos="5663"/>
          <w:tab w:val="left" w:pos="6371"/>
          <w:tab w:val="left" w:pos="7079"/>
          <w:tab w:val="left" w:pos="7787"/>
        </w:tabs>
        <w:jc w:val="both"/>
      </w:pPr>
      <w:r>
        <w:t xml:space="preserve">(3) Hat ein Vermessungspunkt mehrere Funktionen, so wird nur ein Punktobjekt in den Erhebungsdaten übermittelt. Näheres ergibt sich aus </w:t>
      </w:r>
      <w:r w:rsidRPr="0042035F">
        <w:t xml:space="preserve">Anlage </w:t>
      </w:r>
      <w:r>
        <w:t>3</w:t>
      </w:r>
      <w:r w:rsidR="00F5215B">
        <w:t>.1</w:t>
      </w:r>
      <w:r>
        <w:t>.</w:t>
      </w:r>
    </w:p>
    <w:p w:rsidR="008A6D2C" w:rsidRDefault="008A6D2C" w:rsidP="00440ABA">
      <w:pPr>
        <w:tabs>
          <w:tab w:val="left" w:pos="0"/>
          <w:tab w:val="left" w:pos="735"/>
          <w:tab w:val="left" w:pos="1131"/>
          <w:tab w:val="left" w:pos="1415"/>
          <w:tab w:val="left" w:pos="1641"/>
          <w:tab w:val="left" w:pos="3599"/>
          <w:tab w:val="left" w:pos="4247"/>
          <w:tab w:val="left" w:pos="4955"/>
          <w:tab w:val="left" w:pos="5663"/>
          <w:tab w:val="left" w:pos="6371"/>
          <w:tab w:val="left" w:pos="7079"/>
          <w:tab w:val="left" w:pos="7787"/>
        </w:tabs>
        <w:ind w:left="735" w:hanging="735"/>
        <w:jc w:val="both"/>
      </w:pPr>
    </w:p>
    <w:p w:rsidR="00973B0C" w:rsidRDefault="00973B0C" w:rsidP="00440ABA">
      <w:pPr>
        <w:tabs>
          <w:tab w:val="left" w:pos="0"/>
          <w:tab w:val="left" w:pos="735"/>
          <w:tab w:val="left" w:pos="1131"/>
          <w:tab w:val="left" w:pos="1415"/>
          <w:tab w:val="left" w:pos="1641"/>
          <w:tab w:val="left" w:pos="3599"/>
          <w:tab w:val="left" w:pos="4247"/>
          <w:tab w:val="left" w:pos="4955"/>
          <w:tab w:val="left" w:pos="5663"/>
          <w:tab w:val="left" w:pos="6371"/>
          <w:tab w:val="left" w:pos="7079"/>
          <w:tab w:val="left" w:pos="7787"/>
        </w:tabs>
        <w:ind w:left="735" w:hanging="735"/>
        <w:jc w:val="both"/>
      </w:pPr>
    </w:p>
    <w:p w:rsidR="008A6D2C" w:rsidRDefault="00423693" w:rsidP="00AA36A4">
      <w:pPr>
        <w:jc w:val="both"/>
        <w:outlineLvl w:val="0"/>
      </w:pPr>
      <w:bookmarkStart w:id="35" w:name="_Toc444767769"/>
      <w:r>
        <w:rPr>
          <w:b/>
          <w:i/>
        </w:rPr>
        <w:t>26</w:t>
      </w:r>
      <w:r w:rsidR="00AA36A4" w:rsidRPr="00204157">
        <w:rPr>
          <w:b/>
          <w:i/>
        </w:rPr>
        <w:t xml:space="preserve"> </w:t>
      </w:r>
      <w:proofErr w:type="gramStart"/>
      <w:r w:rsidR="008A6D2C" w:rsidRPr="00204157">
        <w:rPr>
          <w:b/>
          <w:i/>
        </w:rPr>
        <w:t>Bekanntgabe</w:t>
      </w:r>
      <w:bookmarkEnd w:id="35"/>
      <w:proofErr w:type="gramEnd"/>
      <w:r w:rsidR="008A6D2C" w:rsidRPr="00204157">
        <w:rPr>
          <w:b/>
          <w:i/>
        </w:rPr>
        <w:t xml:space="preserve"> </w:t>
      </w:r>
    </w:p>
    <w:p w:rsidR="008A6D2C" w:rsidRDefault="008A6D2C" w:rsidP="008A6D2C">
      <w:pPr>
        <w:jc w:val="both"/>
      </w:pPr>
    </w:p>
    <w:p w:rsidR="008A6D2C" w:rsidRDefault="00423693" w:rsidP="008A6D2C">
      <w:pPr>
        <w:jc w:val="both"/>
      </w:pPr>
      <w:r>
        <w:t>26</w:t>
      </w:r>
      <w:r w:rsidR="008A6D2C">
        <w:t>.</w:t>
      </w:r>
      <w:r w:rsidR="00A239C8">
        <w:t>1</w:t>
      </w:r>
      <w:r w:rsidR="00216CD1">
        <w:t xml:space="preserve"> </w:t>
      </w:r>
      <w:r w:rsidR="008A6D2C">
        <w:t>Grenztermin</w:t>
      </w:r>
    </w:p>
    <w:p w:rsidR="008A6D2C" w:rsidRDefault="008A6D2C" w:rsidP="008A6D2C">
      <w:pPr>
        <w:jc w:val="both"/>
      </w:pPr>
    </w:p>
    <w:p w:rsidR="008A6D2C" w:rsidRDefault="008A6D2C" w:rsidP="008A6D2C">
      <w:pPr>
        <w:jc w:val="both"/>
      </w:pPr>
      <w:r>
        <w:t xml:space="preserve">(1) </w:t>
      </w:r>
      <w:r w:rsidRPr="0041053D">
        <w:t xml:space="preserve">Im Grenztermin ist den Beteiligten das Ergebnis der </w:t>
      </w:r>
      <w:proofErr w:type="spellStart"/>
      <w:r w:rsidRPr="0041053D">
        <w:t>Grenzuntersu</w:t>
      </w:r>
      <w:r w:rsidRPr="0041053D">
        <w:softHyphen/>
        <w:t>chung</w:t>
      </w:r>
      <w:proofErr w:type="spellEnd"/>
      <w:r w:rsidRPr="0041053D">
        <w:t xml:space="preserve"> und, wenn Grenzen noch nicht festgestellt sind, das Ergebnis der Grenzermittlung sowie die Abmarkung oder amtliche Bestätigung der Grundstücksgrenzen bekannt</w:t>
      </w:r>
      <w:r w:rsidRPr="0041053D">
        <w:softHyphen/>
        <w:t>zugeben.</w:t>
      </w:r>
    </w:p>
    <w:p w:rsidR="008A6D2C" w:rsidRDefault="008A6D2C" w:rsidP="008A6D2C">
      <w:pPr>
        <w:jc w:val="both"/>
      </w:pPr>
    </w:p>
    <w:p w:rsidR="008A6D2C" w:rsidRPr="00995110" w:rsidRDefault="008A6D2C" w:rsidP="008A6D2C">
      <w:pPr>
        <w:jc w:val="both"/>
      </w:pPr>
      <w:r>
        <w:t xml:space="preserve">(2) </w:t>
      </w:r>
      <w:r w:rsidRPr="00995110">
        <w:t xml:space="preserve">Wird das Ergebnis der Grenzermittlung bei der </w:t>
      </w:r>
      <w:r w:rsidR="00A44BA7">
        <w:t xml:space="preserve">beabsichtigten </w:t>
      </w:r>
      <w:r w:rsidRPr="00995110">
        <w:t>Feststellung einer Grund</w:t>
      </w:r>
      <w:r w:rsidRPr="00995110">
        <w:softHyphen/>
        <w:t>stücksgrenze oder der Behandlung unzulässiger Abweichungen von den Bete</w:t>
      </w:r>
      <w:r w:rsidRPr="00995110">
        <w:t>i</w:t>
      </w:r>
      <w:r w:rsidRPr="00995110">
        <w:t xml:space="preserve">ligten nicht anerkannt oder einigen sie sich nicht, sind ihre </w:t>
      </w:r>
      <w:r w:rsidRPr="00206173">
        <w:t>Einwendungen in der Grenzniederschrift zu protokollieren. Kommt hiernach die Fe</w:t>
      </w:r>
      <w:r w:rsidRPr="00995110">
        <w:t>ststellung der Grun</w:t>
      </w:r>
      <w:r w:rsidRPr="00995110">
        <w:t>d</w:t>
      </w:r>
      <w:r w:rsidRPr="00995110">
        <w:t xml:space="preserve">stücksgrenze nicht zustande, </w:t>
      </w:r>
      <w:r>
        <w:t xml:space="preserve">entscheidet </w:t>
      </w:r>
      <w:r w:rsidRPr="00995110">
        <w:t>die Vermes</w:t>
      </w:r>
      <w:r>
        <w:t>sungsstelle</w:t>
      </w:r>
      <w:r w:rsidRPr="00995110">
        <w:t xml:space="preserve">, ob </w:t>
      </w:r>
    </w:p>
    <w:p w:rsidR="008A6D2C" w:rsidRPr="00995110" w:rsidRDefault="008A6D2C" w:rsidP="00E85952">
      <w:pPr>
        <w:numPr>
          <w:ilvl w:val="0"/>
          <w:numId w:val="10"/>
        </w:numPr>
        <w:jc w:val="both"/>
      </w:pPr>
      <w:r w:rsidRPr="00995110">
        <w:t xml:space="preserve">die Einwendungen bei der Grenzermittlung zu berücksichtigen sind, </w:t>
      </w:r>
    </w:p>
    <w:p w:rsidR="008A6D2C" w:rsidRDefault="008A6D2C" w:rsidP="00E85952">
      <w:pPr>
        <w:numPr>
          <w:ilvl w:val="0"/>
          <w:numId w:val="10"/>
        </w:numPr>
        <w:jc w:val="both"/>
      </w:pPr>
      <w:r>
        <w:t>die Vermessung ohne Grenzfeststellung oder Behebung von Abweichun</w:t>
      </w:r>
      <w:r>
        <w:softHyphen/>
        <w:t xml:space="preserve">gen zum Abschluss gebracht werden kann oder  </w:t>
      </w:r>
    </w:p>
    <w:p w:rsidR="008A6D2C" w:rsidRDefault="008A6D2C" w:rsidP="00E85952">
      <w:pPr>
        <w:numPr>
          <w:ilvl w:val="0"/>
          <w:numId w:val="10"/>
        </w:numPr>
        <w:jc w:val="both"/>
      </w:pPr>
      <w:r>
        <w:t>die Vermessung abgebrochen werden muss.</w:t>
      </w:r>
    </w:p>
    <w:p w:rsidR="008A6D2C" w:rsidRDefault="008A6D2C" w:rsidP="008A6D2C">
      <w:pPr>
        <w:jc w:val="both"/>
      </w:pPr>
      <w:r>
        <w:t>Bereits neu eingebrachte Grenzzeichen sind wieder zu entfernen. Die Beteiligten sind hierüber zu unterrichten.</w:t>
      </w:r>
    </w:p>
    <w:p w:rsidR="008A6D2C" w:rsidRDefault="008A6D2C" w:rsidP="008A6D2C"/>
    <w:p w:rsidR="00A44BA7" w:rsidRDefault="00A44BA7" w:rsidP="00A44BA7">
      <w:pPr>
        <w:jc w:val="both"/>
      </w:pPr>
      <w:r w:rsidRPr="00A44BA7">
        <w:t xml:space="preserve">(3) Bei beantragten Liegenschaftsvermessungen, ist i.d.R. für jeden Antrag nur ein Grenztermin (mit einer Grenzniederschrift) durchzuführen. Für nicht anwesende </w:t>
      </w:r>
      <w:proofErr w:type="spellStart"/>
      <w:r w:rsidRPr="00A44BA7">
        <w:t>Be-teiligte</w:t>
      </w:r>
      <w:proofErr w:type="spellEnd"/>
      <w:r w:rsidRPr="00A44BA7">
        <w:t xml:space="preserve"> erfolgt eine Nachtragsverhandlung (Anlage 12, Seite 6), eine schriftliche </w:t>
      </w:r>
      <w:proofErr w:type="spellStart"/>
      <w:r w:rsidRPr="00A44BA7">
        <w:t>Be-kanntgabe</w:t>
      </w:r>
      <w:proofErr w:type="spellEnd"/>
      <w:r w:rsidRPr="00A44BA7">
        <w:t xml:space="preserve"> (Nr. 26.2) oder eine Offenlegung (Nr. 26.3). Die Durchführung mehrerer Grenztermine (mit mehreren Niederschriften) in einer Grenzangelegenheit ist nur in begründeten Ausnahmefällen zulässig (z.B. bei einer ausgedehnten Straßenschluss-vermessung mit einer Vielzahl von Beteiligten).</w:t>
      </w:r>
    </w:p>
    <w:p w:rsidR="008A6D2C" w:rsidRDefault="008A6D2C" w:rsidP="008A6D2C">
      <w:pPr>
        <w:jc w:val="both"/>
      </w:pPr>
    </w:p>
    <w:p w:rsidR="008A6D2C" w:rsidRDefault="00423693" w:rsidP="008A6D2C">
      <w:pPr>
        <w:jc w:val="both"/>
      </w:pPr>
      <w:r>
        <w:t>26</w:t>
      </w:r>
      <w:r w:rsidR="008A6D2C">
        <w:t>.</w:t>
      </w:r>
      <w:r w:rsidR="00A239C8">
        <w:t>2</w:t>
      </w:r>
      <w:r w:rsidR="00216CD1">
        <w:t xml:space="preserve"> </w:t>
      </w:r>
      <w:r w:rsidR="008A6D2C">
        <w:t>Schriftliche Bekanntgabe</w:t>
      </w:r>
    </w:p>
    <w:p w:rsidR="00AF2FAF" w:rsidRPr="008A7BEB" w:rsidRDefault="00AF2FAF" w:rsidP="008A7BEB">
      <w:pPr>
        <w:pStyle w:val="StandardWeb"/>
        <w:jc w:val="both"/>
        <w:rPr>
          <w:rFonts w:ascii="Arial" w:hAnsi="Arial" w:cs="Arial"/>
        </w:rPr>
      </w:pPr>
      <w:r w:rsidRPr="008A7BEB">
        <w:rPr>
          <w:rFonts w:ascii="Arial" w:hAnsi="Arial" w:cs="Arial"/>
        </w:rPr>
        <w:t>(1) Beteiligten, die im Grenztermin das Ergebnis der Grenzermittlung nicht anerkannt oder den Abmarkungen oder amtlichen Bestätigungen nicht zugestimmt haben, sind das Ergebnis der Grenzuntersuchung, das Ergebnis der Grenzermittlung und die Abmarkung oder amtliche Bestätigung schriftlich bekanntzugeben</w:t>
      </w:r>
      <w:r w:rsidR="008A7BEB">
        <w:rPr>
          <w:rFonts w:ascii="Arial" w:hAnsi="Arial" w:cs="Arial"/>
        </w:rPr>
        <w:t>. Dies gilt nicht, wenn</w:t>
      </w:r>
      <w:r w:rsidRPr="008A7BEB">
        <w:rPr>
          <w:rFonts w:ascii="Arial" w:hAnsi="Arial" w:cs="Arial"/>
        </w:rPr>
        <w:t xml:space="preserve"> sie die Anerkennungs- oder Zustimmungserklärung in einem nachträglichen Grenztermin abgegeben</w:t>
      </w:r>
      <w:r w:rsidR="008A7BEB" w:rsidRPr="008A7BEB">
        <w:rPr>
          <w:rFonts w:ascii="Arial" w:hAnsi="Arial" w:cs="Arial"/>
        </w:rPr>
        <w:t xml:space="preserve"> haben</w:t>
      </w:r>
      <w:r w:rsidRPr="008A7BEB">
        <w:rPr>
          <w:rFonts w:ascii="Arial" w:hAnsi="Arial" w:cs="Arial"/>
        </w:rPr>
        <w:t>. Auf eine erneute Bekanntgabe des Ergebnisses der Grenzermittlung ist auch dann zu verzichten, soweit im Grenztermin hierzu bereits ausdrücklich Einwendungen erhoben und in der Niederschrift protokolliert worden sind. Die schriftliche Bekanntgabe erfolgt auch, wenn Vertreter die Vertretungsbefu</w:t>
      </w:r>
      <w:r w:rsidRPr="008A7BEB">
        <w:rPr>
          <w:rFonts w:ascii="Arial" w:hAnsi="Arial" w:cs="Arial"/>
        </w:rPr>
        <w:t>g</w:t>
      </w:r>
      <w:r w:rsidRPr="008A7BEB">
        <w:rPr>
          <w:rFonts w:ascii="Arial" w:hAnsi="Arial" w:cs="Arial"/>
        </w:rPr>
        <w:t>nis nicht ausreichend dargelegt haben.</w:t>
      </w:r>
    </w:p>
    <w:p w:rsidR="008A6D2C" w:rsidRPr="00872C4F" w:rsidRDefault="008A6D2C" w:rsidP="008A6D2C">
      <w:pPr>
        <w:tabs>
          <w:tab w:val="num" w:pos="1134"/>
        </w:tabs>
        <w:jc w:val="both"/>
      </w:pPr>
      <w:r w:rsidRPr="00872C4F">
        <w:t>(</w:t>
      </w:r>
      <w:r w:rsidR="00216CD1">
        <w:t>2</w:t>
      </w:r>
      <w:r w:rsidRPr="00872C4F">
        <w:t xml:space="preserve">) </w:t>
      </w:r>
      <w:r w:rsidR="00BC3880">
        <w:t>Sollen</w:t>
      </w:r>
      <w:r w:rsidR="00BC3880" w:rsidRPr="00872C4F">
        <w:t xml:space="preserve"> </w:t>
      </w:r>
      <w:r w:rsidRPr="008D2522">
        <w:t>Grenzen festgestellt oder unzulässige Abweichungen behoben</w:t>
      </w:r>
      <w:r w:rsidR="00BC3880" w:rsidRPr="008D2522">
        <w:t xml:space="preserve"> werden</w:t>
      </w:r>
      <w:r w:rsidRPr="00872C4F">
        <w:t>, ist die schriftliche Bekanntgabe zuzustellen</w:t>
      </w:r>
      <w:r w:rsidR="003B3A39">
        <w:t xml:space="preserve"> und der Vordruck nach dem Muster der </w:t>
      </w:r>
      <w:r w:rsidR="003B3A39" w:rsidRPr="008D2522">
        <w:t>A</w:t>
      </w:r>
      <w:r w:rsidR="003B3A39" w:rsidRPr="008D2522">
        <w:t>n</w:t>
      </w:r>
      <w:r w:rsidR="003B3A39" w:rsidRPr="008D2522">
        <w:t xml:space="preserve">lage </w:t>
      </w:r>
      <w:r w:rsidR="00F5215B">
        <w:t>14</w:t>
      </w:r>
      <w:r w:rsidR="00F5215B" w:rsidRPr="008D2522">
        <w:t xml:space="preserve"> </w:t>
      </w:r>
      <w:r w:rsidR="003B3A39" w:rsidRPr="008D2522">
        <w:t>zu</w:t>
      </w:r>
      <w:r w:rsidR="003B3A39">
        <w:t xml:space="preserve"> verwenden</w:t>
      </w:r>
      <w:r w:rsidRPr="00872C4F">
        <w:t xml:space="preserve">. </w:t>
      </w:r>
      <w:r w:rsidRPr="005C738E">
        <w:t>Sind innerhalb der Frist keine Einwendungen erhoben wo</w:t>
      </w:r>
      <w:r w:rsidRPr="005C738E">
        <w:t>r</w:t>
      </w:r>
      <w:r w:rsidRPr="005C738E">
        <w:t>den, ist dies auf der Durchschrift zu vermerken.</w:t>
      </w:r>
    </w:p>
    <w:p w:rsidR="003B3A39" w:rsidRDefault="003B3A39" w:rsidP="008A6D2C">
      <w:pPr>
        <w:tabs>
          <w:tab w:val="num" w:pos="1134"/>
        </w:tabs>
        <w:jc w:val="both"/>
      </w:pPr>
    </w:p>
    <w:p w:rsidR="008A6D2C" w:rsidRDefault="008A6D2C" w:rsidP="008A6D2C">
      <w:pPr>
        <w:tabs>
          <w:tab w:val="num" w:pos="1134"/>
        </w:tabs>
        <w:jc w:val="both"/>
      </w:pPr>
      <w:r>
        <w:t>(</w:t>
      </w:r>
      <w:r w:rsidR="00216CD1">
        <w:t>3</w:t>
      </w:r>
      <w:r>
        <w:t xml:space="preserve">) Werden </w:t>
      </w:r>
      <w:r w:rsidRPr="008D2522">
        <w:t>Grenzen abgemarkt oder amtlich bestätigt</w:t>
      </w:r>
      <w:r w:rsidR="003B3A39" w:rsidRPr="008D2522">
        <w:t xml:space="preserve"> ist</w:t>
      </w:r>
      <w:r w:rsidR="003B3A39">
        <w:t xml:space="preserve"> der Vordruck nach dem Muster </w:t>
      </w:r>
      <w:r w:rsidR="003B3A39" w:rsidRPr="008D2522">
        <w:t xml:space="preserve">der Anlage </w:t>
      </w:r>
      <w:r w:rsidR="00F5215B">
        <w:t>15</w:t>
      </w:r>
      <w:r w:rsidR="00F5215B" w:rsidRPr="008D2522">
        <w:t xml:space="preserve"> </w:t>
      </w:r>
      <w:r w:rsidR="003B3A39" w:rsidRPr="008D2522">
        <w:t>zu verwenden</w:t>
      </w:r>
      <w:r w:rsidR="003B3A39">
        <w:t>.</w:t>
      </w:r>
      <w:r w:rsidR="009108E0">
        <w:t xml:space="preserve"> </w:t>
      </w:r>
    </w:p>
    <w:p w:rsidR="009108E0" w:rsidRDefault="009108E0" w:rsidP="008A6D2C">
      <w:pPr>
        <w:tabs>
          <w:tab w:val="num" w:pos="1134"/>
        </w:tabs>
        <w:jc w:val="both"/>
      </w:pPr>
    </w:p>
    <w:p w:rsidR="009108E0" w:rsidRDefault="009108E0" w:rsidP="008A6D2C">
      <w:pPr>
        <w:tabs>
          <w:tab w:val="num" w:pos="1134"/>
        </w:tabs>
        <w:jc w:val="both"/>
      </w:pPr>
      <w:r>
        <w:t>(</w:t>
      </w:r>
      <w:r w:rsidR="00216CD1">
        <w:t>4</w:t>
      </w:r>
      <w:r>
        <w:t>) Durchschriften der Bekanntgabe und Zustellungsnachweise sind der Grenzni</w:t>
      </w:r>
      <w:r>
        <w:t>e</w:t>
      </w:r>
      <w:r>
        <w:t>derschrift beizufügen.</w:t>
      </w:r>
    </w:p>
    <w:p w:rsidR="008A6D2C" w:rsidRDefault="008A6D2C" w:rsidP="008A6D2C">
      <w:pPr>
        <w:tabs>
          <w:tab w:val="num" w:pos="1134"/>
        </w:tabs>
        <w:jc w:val="both"/>
      </w:pPr>
    </w:p>
    <w:p w:rsidR="00BC3880" w:rsidRPr="00A75D78" w:rsidRDefault="00BC3880" w:rsidP="00BC3880">
      <w:pPr>
        <w:tabs>
          <w:tab w:val="num" w:pos="1134"/>
        </w:tabs>
        <w:jc w:val="both"/>
      </w:pPr>
      <w:r>
        <w:t>(</w:t>
      </w:r>
      <w:r w:rsidR="00216CD1">
        <w:t>5</w:t>
      </w:r>
      <w:r>
        <w:t xml:space="preserve">) </w:t>
      </w:r>
      <w:r w:rsidRPr="00A75D78">
        <w:t>Beim Einsatz von Textverarbeitungssystemen genügt es, wenn nur die jeweils zutreffenden Text</w:t>
      </w:r>
      <w:r>
        <w:t>bau</w:t>
      </w:r>
      <w:r>
        <w:softHyphen/>
        <w:t>steine</w:t>
      </w:r>
      <w:r w:rsidRPr="00A75D78">
        <w:t xml:space="preserve"> des Musters ausgedruckt werden.</w:t>
      </w:r>
      <w:r>
        <w:t xml:space="preserve"> </w:t>
      </w:r>
      <w:r w:rsidRPr="00A75D78">
        <w:t>Eine Kopie der Gren</w:t>
      </w:r>
      <w:r w:rsidRPr="00A75D78">
        <w:t>z</w:t>
      </w:r>
      <w:r w:rsidRPr="00A75D78">
        <w:t>niederschrift ist</w:t>
      </w:r>
      <w:r w:rsidR="00EC7A81">
        <w:t xml:space="preserve"> </w:t>
      </w:r>
      <w:r w:rsidRPr="00A75D78">
        <w:t>beizufügen</w:t>
      </w:r>
      <w:r w:rsidR="00EC7A81">
        <w:t>, mindestens ein Auszug aus der Skizze sowie die textl</w:t>
      </w:r>
      <w:r w:rsidR="00EC7A81">
        <w:t>i</w:t>
      </w:r>
      <w:r w:rsidR="00EC7A81">
        <w:t xml:space="preserve">chen Beschreibungen (Buchstaben A bis D des Musters in Anlage </w:t>
      </w:r>
      <w:r w:rsidR="00F5215B">
        <w:t>12</w:t>
      </w:r>
      <w:r w:rsidR="00EC7A81">
        <w:t>)</w:t>
      </w:r>
      <w:r w:rsidRPr="00A75D78">
        <w:t>.</w:t>
      </w:r>
      <w:r w:rsidR="00EC7A81">
        <w:t xml:space="preserve"> </w:t>
      </w:r>
    </w:p>
    <w:p w:rsidR="00BC3880" w:rsidRDefault="00BC3880" w:rsidP="008A6D2C">
      <w:pPr>
        <w:tabs>
          <w:tab w:val="num" w:pos="1134"/>
        </w:tabs>
        <w:jc w:val="both"/>
      </w:pPr>
    </w:p>
    <w:p w:rsidR="00DB521A" w:rsidRDefault="00DB521A" w:rsidP="008A6D2C">
      <w:pPr>
        <w:tabs>
          <w:tab w:val="num" w:pos="1134"/>
        </w:tabs>
        <w:jc w:val="both"/>
      </w:pPr>
    </w:p>
    <w:p w:rsidR="008A6D2C" w:rsidRPr="00332B41" w:rsidRDefault="00423693" w:rsidP="008A6D2C">
      <w:pPr>
        <w:jc w:val="both"/>
      </w:pPr>
      <w:r>
        <w:t>26</w:t>
      </w:r>
      <w:r w:rsidR="008A6D2C" w:rsidRPr="00332B41">
        <w:t>.</w:t>
      </w:r>
      <w:r w:rsidR="00A239C8">
        <w:t>3</w:t>
      </w:r>
      <w:r w:rsidR="00216CD1" w:rsidRPr="00332B41">
        <w:t xml:space="preserve"> </w:t>
      </w:r>
      <w:r w:rsidR="008A6D2C" w:rsidRPr="00332B41">
        <w:t>Bekanntgabe durch Offenlegung</w:t>
      </w:r>
    </w:p>
    <w:p w:rsidR="008A6D2C" w:rsidRPr="00332B41" w:rsidRDefault="008A6D2C" w:rsidP="008A6D2C">
      <w:pPr>
        <w:tabs>
          <w:tab w:val="num" w:pos="1134"/>
        </w:tabs>
        <w:jc w:val="both"/>
      </w:pPr>
    </w:p>
    <w:p w:rsidR="008A6D2C" w:rsidRPr="00332B41" w:rsidRDefault="008A6D2C" w:rsidP="008A6D2C">
      <w:pPr>
        <w:tabs>
          <w:tab w:val="num" w:pos="1134"/>
        </w:tabs>
        <w:jc w:val="both"/>
      </w:pPr>
      <w:r w:rsidRPr="00332B41">
        <w:t xml:space="preserve">(1) </w:t>
      </w:r>
      <w:r w:rsidR="00F71798">
        <w:t>In</w:t>
      </w:r>
      <w:r w:rsidR="00F71798" w:rsidRPr="00332B41">
        <w:t xml:space="preserve"> </w:t>
      </w:r>
      <w:r w:rsidRPr="00332B41">
        <w:t xml:space="preserve">den Fällen </w:t>
      </w:r>
      <w:r w:rsidRPr="00F71798">
        <w:t xml:space="preserve">der Nr. </w:t>
      </w:r>
      <w:r w:rsidR="00423693">
        <w:t>26</w:t>
      </w:r>
      <w:r w:rsidRPr="00F71798">
        <w:t>.2 Abs. 1</w:t>
      </w:r>
      <w:r w:rsidR="008E56BE" w:rsidRPr="00F71798">
        <w:t xml:space="preserve"> </w:t>
      </w:r>
      <w:r w:rsidR="00F71798">
        <w:t>kann die</w:t>
      </w:r>
      <w:r w:rsidRPr="00332B41">
        <w:t xml:space="preserve"> Bekanntgabe auch durch Offenlegung der Grenzniederschrift </w:t>
      </w:r>
      <w:r w:rsidR="00A44BA7">
        <w:t xml:space="preserve"> erfolgen.</w:t>
      </w:r>
    </w:p>
    <w:p w:rsidR="008A6D2C" w:rsidRPr="00332B41" w:rsidRDefault="008A6D2C" w:rsidP="008A6D2C">
      <w:pPr>
        <w:tabs>
          <w:tab w:val="num" w:pos="1134"/>
        </w:tabs>
        <w:jc w:val="both"/>
      </w:pPr>
      <w:r w:rsidRPr="00332B41">
        <w:tab/>
      </w:r>
    </w:p>
    <w:p w:rsidR="008A6D2C" w:rsidRPr="00332B41" w:rsidRDefault="008A6D2C" w:rsidP="008A6D2C">
      <w:pPr>
        <w:tabs>
          <w:tab w:val="num" w:pos="1134"/>
        </w:tabs>
        <w:jc w:val="both"/>
      </w:pPr>
      <w:r w:rsidRPr="00332B41">
        <w:t xml:space="preserve">(2) Für das Offenlegungsverfahren gelten die </w:t>
      </w:r>
      <w:r w:rsidRPr="00F71798">
        <w:t xml:space="preserve">Vorschriften des </w:t>
      </w:r>
      <w:r w:rsidR="00B2777E" w:rsidRPr="00F71798">
        <w:t xml:space="preserve">§ 23 </w:t>
      </w:r>
      <w:proofErr w:type="spellStart"/>
      <w:r w:rsidRPr="00F71798">
        <w:t>DVOzVermKatG</w:t>
      </w:r>
      <w:proofErr w:type="spellEnd"/>
      <w:r w:rsidRPr="00F71798">
        <w:t xml:space="preserve"> N</w:t>
      </w:r>
      <w:r w:rsidR="00A10176" w:rsidRPr="00F71798">
        <w:t>R</w:t>
      </w:r>
      <w:r w:rsidRPr="00F71798">
        <w:t>W.</w:t>
      </w:r>
    </w:p>
    <w:p w:rsidR="008A6D2C" w:rsidRPr="00332B41" w:rsidRDefault="008A6D2C" w:rsidP="008A6D2C">
      <w:pPr>
        <w:tabs>
          <w:tab w:val="num" w:pos="1134"/>
        </w:tabs>
        <w:jc w:val="both"/>
      </w:pPr>
    </w:p>
    <w:p w:rsidR="008A6D2C" w:rsidRDefault="008A6D2C" w:rsidP="001164EB">
      <w:pPr>
        <w:tabs>
          <w:tab w:val="num" w:pos="1134"/>
        </w:tabs>
        <w:jc w:val="both"/>
      </w:pPr>
      <w:r>
        <w:t>(3) Auf der Grenzniederschrift, die offengelegt wurde, ist unter Angabe des Zeitraums der Offenlegung zu bescheinigen, dass diese ordnungsgemäß durchgeführt worden ist.</w:t>
      </w:r>
    </w:p>
    <w:p w:rsidR="00A239C8" w:rsidRDefault="00A239C8" w:rsidP="001164EB">
      <w:pPr>
        <w:tabs>
          <w:tab w:val="num" w:pos="1134"/>
        </w:tabs>
        <w:jc w:val="both"/>
      </w:pPr>
    </w:p>
    <w:p w:rsidR="008D2522" w:rsidRDefault="008D2522" w:rsidP="001164EB">
      <w:pPr>
        <w:tabs>
          <w:tab w:val="num" w:pos="1134"/>
        </w:tabs>
        <w:jc w:val="both"/>
      </w:pPr>
    </w:p>
    <w:p w:rsidR="00A239C8" w:rsidRDefault="00423693" w:rsidP="00A239C8">
      <w:pPr>
        <w:jc w:val="both"/>
      </w:pPr>
      <w:r>
        <w:t>26</w:t>
      </w:r>
      <w:r w:rsidR="00A239C8">
        <w:t>.4 Klage</w:t>
      </w:r>
    </w:p>
    <w:p w:rsidR="00A239C8" w:rsidRDefault="00A239C8" w:rsidP="00A239C8">
      <w:pPr>
        <w:jc w:val="both"/>
      </w:pPr>
    </w:p>
    <w:p w:rsidR="00A239C8" w:rsidRDefault="00A239C8" w:rsidP="00A239C8">
      <w:pPr>
        <w:jc w:val="both"/>
      </w:pPr>
      <w:r>
        <w:t xml:space="preserve">(1) Wird die Vermessungsstelle vor einer Klage gegen die Abmarkung oder </w:t>
      </w:r>
      <w:r w:rsidR="00F71798">
        <w:t xml:space="preserve">die </w:t>
      </w:r>
      <w:r>
        <w:t>amtl</w:t>
      </w:r>
      <w:r>
        <w:t>i</w:t>
      </w:r>
      <w:r>
        <w:t xml:space="preserve">che Bestätigung über </w:t>
      </w:r>
      <w:r w:rsidRPr="003F29C0">
        <w:t>die Klageabsicht und die damit verbundenen Beweggründe</w:t>
      </w:r>
      <w:r>
        <w:t xml:space="preserve"> informiert, überprüft sie ihre Entscheidung und schafft nötigenfalls Abhilfe.</w:t>
      </w:r>
    </w:p>
    <w:p w:rsidR="00A239C8" w:rsidRDefault="00A239C8" w:rsidP="00A239C8">
      <w:pPr>
        <w:jc w:val="both"/>
      </w:pPr>
    </w:p>
    <w:p w:rsidR="00A239C8" w:rsidRDefault="00A239C8" w:rsidP="00A239C8">
      <w:pPr>
        <w:jc w:val="both"/>
      </w:pPr>
      <w:r>
        <w:lastRenderedPageBreak/>
        <w:t>(2) Wird die Vermessungsstelle vom Verwaltungsgericht über den Eingang einer Kl</w:t>
      </w:r>
      <w:r>
        <w:t>a</w:t>
      </w:r>
      <w:r>
        <w:t>ge gegen die Abmarkung oder amtliche Bestätigung informiert, muss sie unverzü</w:t>
      </w:r>
      <w:r>
        <w:t>g</w:t>
      </w:r>
      <w:r>
        <w:t>lich die Katasterbehörde und die Aufsichtsbehörde informieren.</w:t>
      </w:r>
    </w:p>
    <w:p w:rsidR="00A239C8" w:rsidRDefault="00A239C8" w:rsidP="00A239C8">
      <w:pPr>
        <w:jc w:val="both"/>
      </w:pPr>
    </w:p>
    <w:p w:rsidR="00A239C8" w:rsidRDefault="00A239C8" w:rsidP="001164EB">
      <w:pPr>
        <w:tabs>
          <w:tab w:val="num" w:pos="1134"/>
        </w:tabs>
        <w:jc w:val="both"/>
      </w:pPr>
    </w:p>
    <w:p w:rsidR="00DA0B2E" w:rsidRDefault="00DA0B2E" w:rsidP="00DA0B2E">
      <w:pPr>
        <w:jc w:val="center"/>
        <w:outlineLvl w:val="0"/>
        <w:rPr>
          <w:b/>
        </w:rPr>
      </w:pPr>
      <w:bookmarkStart w:id="36" w:name="_Toc444767770"/>
      <w:r>
        <w:rPr>
          <w:b/>
        </w:rPr>
        <w:t>V</w:t>
      </w:r>
      <w:bookmarkEnd w:id="36"/>
    </w:p>
    <w:p w:rsidR="00DA0B2E" w:rsidRDefault="00DA0B2E" w:rsidP="00E41511">
      <w:pPr>
        <w:jc w:val="center"/>
        <w:outlineLvl w:val="0"/>
      </w:pPr>
      <w:bookmarkStart w:id="37" w:name="_Toc444767771"/>
      <w:r>
        <w:rPr>
          <w:b/>
        </w:rPr>
        <w:t>Produkte der Liegenschaftsvermessungen</w:t>
      </w:r>
      <w:bookmarkEnd w:id="37"/>
      <w:r w:rsidR="00C1029D">
        <w:rPr>
          <w:b/>
        </w:rPr>
        <w:t xml:space="preserve"> und amtliche Grenzanzeige</w:t>
      </w:r>
    </w:p>
    <w:p w:rsidR="004F4FB4" w:rsidRDefault="004F4FB4" w:rsidP="00F36DA1"/>
    <w:p w:rsidR="00F36DA1" w:rsidRDefault="00423693" w:rsidP="00F36DA1">
      <w:pPr>
        <w:jc w:val="both"/>
        <w:outlineLvl w:val="0"/>
      </w:pPr>
      <w:bookmarkStart w:id="38" w:name="_Toc444767772"/>
      <w:r>
        <w:rPr>
          <w:b/>
          <w:i/>
        </w:rPr>
        <w:t>27</w:t>
      </w:r>
      <w:r w:rsidR="00F71798">
        <w:rPr>
          <w:b/>
          <w:i/>
        </w:rPr>
        <w:t xml:space="preserve"> </w:t>
      </w:r>
      <w:proofErr w:type="gramStart"/>
      <w:r w:rsidR="00F36DA1">
        <w:rPr>
          <w:b/>
          <w:i/>
        </w:rPr>
        <w:t>Teilung</w:t>
      </w:r>
      <w:bookmarkEnd w:id="38"/>
      <w:proofErr w:type="gramEnd"/>
    </w:p>
    <w:p w:rsidR="00F36DA1" w:rsidRDefault="00F36DA1" w:rsidP="00F36DA1"/>
    <w:p w:rsidR="00F36DA1" w:rsidRDefault="00423693" w:rsidP="00F36DA1">
      <w:r>
        <w:t>27</w:t>
      </w:r>
      <w:r w:rsidR="00F36DA1">
        <w:t>.1 Umfang der Grenzuntersuchung</w:t>
      </w:r>
    </w:p>
    <w:p w:rsidR="00F36DA1" w:rsidRDefault="00F36DA1" w:rsidP="00F36DA1">
      <w:pPr>
        <w:tabs>
          <w:tab w:val="left" w:pos="0"/>
          <w:tab w:val="left" w:pos="735"/>
          <w:tab w:val="left" w:pos="1134"/>
          <w:tab w:val="left" w:pos="1416"/>
          <w:tab w:val="left" w:pos="3600"/>
        </w:tabs>
        <w:jc w:val="both"/>
      </w:pPr>
    </w:p>
    <w:p w:rsidR="007D3532" w:rsidRDefault="00F36DA1" w:rsidP="00DB521A">
      <w:pPr>
        <w:jc w:val="both"/>
      </w:pPr>
      <w:r>
        <w:t>(1</w:t>
      </w:r>
      <w:r w:rsidR="007D3532">
        <w:t xml:space="preserve">) Bildet eine neue Grenze mit einer bestehenden </w:t>
      </w:r>
      <w:r w:rsidR="004A2C83">
        <w:t>oder künftigen Grundstücksgre</w:t>
      </w:r>
      <w:r w:rsidR="004A2C83">
        <w:t>n</w:t>
      </w:r>
      <w:r w:rsidR="004A2C83">
        <w:t>ze</w:t>
      </w:r>
      <w:r w:rsidR="009429AA">
        <w:t xml:space="preserve"> </w:t>
      </w:r>
      <w:r w:rsidR="007D3532">
        <w:t>einen Schnittpunkt, sind die beiden Grenzpunkte zu untersuchen, die dem Schnittpunkt unmittelbar benachbart sind. Sofern eine neue Grenze an einem vo</w:t>
      </w:r>
      <w:r w:rsidR="007D3532">
        <w:t>r</w:t>
      </w:r>
      <w:r w:rsidR="007D3532">
        <w:t>handenen Grenzpunkt anschließt, ist an dieser Stelle nur dieser zu untersuchen.</w:t>
      </w:r>
    </w:p>
    <w:p w:rsidR="00F36DA1" w:rsidRDefault="00F36DA1" w:rsidP="00DB521A">
      <w:pPr>
        <w:tabs>
          <w:tab w:val="left" w:pos="0"/>
          <w:tab w:val="left" w:pos="735"/>
          <w:tab w:val="left" w:pos="1134"/>
          <w:tab w:val="left" w:pos="1416"/>
          <w:tab w:val="left" w:pos="3600"/>
        </w:tabs>
        <w:jc w:val="both"/>
      </w:pPr>
    </w:p>
    <w:p w:rsidR="007D3532" w:rsidRDefault="007D3532" w:rsidP="00DB521A">
      <w:pPr>
        <w:jc w:val="both"/>
      </w:pPr>
      <w:r w:rsidRPr="005416E6">
        <w:t xml:space="preserve">(2) </w:t>
      </w:r>
      <w:r>
        <w:t xml:space="preserve">Grenzpunkte </w:t>
      </w:r>
      <w:r w:rsidRPr="00AA298E">
        <w:t>wegfallende</w:t>
      </w:r>
      <w:r>
        <w:t>r</w:t>
      </w:r>
      <w:r w:rsidRPr="00AA298E">
        <w:t xml:space="preserve"> Grundstücksgrenzen sind nicht zu untersuchen,</w:t>
      </w:r>
      <w:r>
        <w:t xml:space="preserve"> wenn dies zur sachge</w:t>
      </w:r>
      <w:r>
        <w:softHyphen/>
        <w:t>mäßen Fortführung nicht erforderlich ist und die Beteiligten sich damit einver</w:t>
      </w:r>
      <w:r>
        <w:softHyphen/>
        <w:t>standen erklären, dass der Katasternachweis der Fortführung zugrunde gelegt wird.</w:t>
      </w:r>
    </w:p>
    <w:p w:rsidR="00F36DA1" w:rsidRDefault="00F36DA1" w:rsidP="00DB521A">
      <w:pPr>
        <w:tabs>
          <w:tab w:val="left" w:pos="0"/>
          <w:tab w:val="left" w:pos="735"/>
          <w:tab w:val="left" w:pos="1134"/>
          <w:tab w:val="left" w:pos="1416"/>
          <w:tab w:val="left" w:pos="3600"/>
        </w:tabs>
        <w:jc w:val="both"/>
      </w:pPr>
    </w:p>
    <w:p w:rsidR="00ED66FE" w:rsidRDefault="00ED66FE" w:rsidP="00DB521A">
      <w:pPr>
        <w:jc w:val="both"/>
      </w:pPr>
      <w:r>
        <w:t xml:space="preserve">(3) Vom Grundsatz </w:t>
      </w:r>
      <w:r w:rsidRPr="00F71798">
        <w:t>des Abs. 1</w:t>
      </w:r>
      <w:r w:rsidRPr="00CE58E2">
        <w:t xml:space="preserve"> </w:t>
      </w:r>
      <w:r w:rsidR="00F71798">
        <w:t>darf</w:t>
      </w:r>
      <w:r w:rsidR="00F71798" w:rsidRPr="00CE58E2">
        <w:t xml:space="preserve"> </w:t>
      </w:r>
      <w:r>
        <w:t xml:space="preserve">nur bei der Vermessung langgestreckter Anlagen </w:t>
      </w:r>
      <w:r w:rsidRPr="00CE58E2">
        <w:t>abgewichen werden</w:t>
      </w:r>
      <w:r>
        <w:t>, indem auf die Untersuchung rückwärtiger Grenzpunkte verzic</w:t>
      </w:r>
      <w:r>
        <w:t>h</w:t>
      </w:r>
      <w:r>
        <w:t>tet wird, sofern dies nicht zur Erreichung der geforderten Genauigkeit erforderlich ist.</w:t>
      </w:r>
      <w:r w:rsidR="001D52A6">
        <w:t xml:space="preserve"> Langgestreckte Anlagen sind </w:t>
      </w:r>
      <w:r w:rsidR="001D52A6" w:rsidRPr="004F7C87">
        <w:t>Straßen, Wege, Gewässer, Deiche, Bahnkörper, Ve</w:t>
      </w:r>
      <w:r w:rsidR="001D52A6" w:rsidRPr="004F7C87">
        <w:t>r</w:t>
      </w:r>
      <w:r w:rsidR="001D52A6" w:rsidRPr="004F7C87">
        <w:t>sorgungseinrichtungen</w:t>
      </w:r>
      <w:r w:rsidR="001D52A6">
        <w:t xml:space="preserve"> oder dergleichen mit einer Länge von mehr als 100m.</w:t>
      </w:r>
    </w:p>
    <w:p w:rsidR="00ED66FE" w:rsidRDefault="00ED66FE" w:rsidP="00DB521A">
      <w:pPr>
        <w:jc w:val="both"/>
      </w:pPr>
    </w:p>
    <w:p w:rsidR="00E41511" w:rsidRDefault="00E41511" w:rsidP="00DB521A">
      <w:pPr>
        <w:jc w:val="both"/>
      </w:pPr>
    </w:p>
    <w:p w:rsidR="00F36DA1" w:rsidRDefault="00423693" w:rsidP="00F36DA1">
      <w:r>
        <w:t>27</w:t>
      </w:r>
      <w:r w:rsidR="00F36DA1">
        <w:t>.2 Umfang der Abmarkung</w:t>
      </w:r>
    </w:p>
    <w:p w:rsidR="00F36DA1" w:rsidRDefault="00F36DA1" w:rsidP="00ED66FE"/>
    <w:p w:rsidR="00ED66FE" w:rsidRDefault="009429AA" w:rsidP="009429AA">
      <w:pPr>
        <w:jc w:val="both"/>
      </w:pPr>
      <w:r>
        <w:t xml:space="preserve">(1) </w:t>
      </w:r>
      <w:r w:rsidR="00ED66FE">
        <w:t xml:space="preserve">Die neue Grenze ist gemäß </w:t>
      </w:r>
      <w:r w:rsidR="00ED66FE" w:rsidRPr="00F71798">
        <w:t xml:space="preserve">der Nr. </w:t>
      </w:r>
      <w:r w:rsidR="00F71798" w:rsidRPr="00F71798">
        <w:t>20</w:t>
      </w:r>
      <w:r w:rsidR="00F71798">
        <w:t xml:space="preserve"> </w:t>
      </w:r>
      <w:r w:rsidR="00ED66FE">
        <w:t xml:space="preserve">abzumarken. An den </w:t>
      </w:r>
      <w:r w:rsidR="00ED66FE" w:rsidRPr="00F71798">
        <w:t xml:space="preserve">gemäß Nr. </w:t>
      </w:r>
      <w:r w:rsidR="00423693">
        <w:t>27</w:t>
      </w:r>
      <w:r w:rsidR="00ED66FE" w:rsidRPr="00F71798">
        <w:t>.1</w:t>
      </w:r>
      <w:r w:rsidR="00ED66FE">
        <w:t xml:space="preserve"> zu untersuchenden Grenz</w:t>
      </w:r>
      <w:r w:rsidR="00557D78">
        <w:t>punkte</w:t>
      </w:r>
      <w:r>
        <w:t>n</w:t>
      </w:r>
      <w:r w:rsidR="00ED66FE">
        <w:t xml:space="preserve"> sind Abmarkungsmängel zu beseitigen. </w:t>
      </w:r>
    </w:p>
    <w:p w:rsidR="009429AA" w:rsidRDefault="009429AA" w:rsidP="009429AA">
      <w:pPr>
        <w:jc w:val="both"/>
      </w:pPr>
    </w:p>
    <w:p w:rsidR="00ED66FE" w:rsidRDefault="00ED66FE" w:rsidP="00ED66FE">
      <w:pPr>
        <w:jc w:val="both"/>
      </w:pPr>
      <w:r>
        <w:t xml:space="preserve">(2) Wegfallende </w:t>
      </w:r>
      <w:r w:rsidR="0078799D">
        <w:t>Grundstücksg</w:t>
      </w:r>
      <w:r>
        <w:t xml:space="preserve">renzen </w:t>
      </w:r>
      <w:r w:rsidR="00FA0453">
        <w:t xml:space="preserve">sollen </w:t>
      </w:r>
      <w:r>
        <w:t>nicht abgemarkt</w:t>
      </w:r>
      <w:r w:rsidR="00FA0453">
        <w:t>, überflüssig gewordene Grenzzeichen sollen entfernt werden</w:t>
      </w:r>
      <w:r>
        <w:t xml:space="preserve"> (vgl</w:t>
      </w:r>
      <w:r w:rsidRPr="0078799D">
        <w:t>. §</w:t>
      </w:r>
      <w:r w:rsidR="00A10176" w:rsidRPr="0078799D">
        <w:t xml:space="preserve"> </w:t>
      </w:r>
      <w:r w:rsidRPr="0078799D">
        <w:t xml:space="preserve">17 Abs. 3 </w:t>
      </w:r>
      <w:proofErr w:type="spellStart"/>
      <w:r w:rsidRPr="0078799D">
        <w:t>DVOzVermKatG</w:t>
      </w:r>
      <w:proofErr w:type="spellEnd"/>
      <w:r w:rsidRPr="0078799D">
        <w:t xml:space="preserve"> NRW).</w:t>
      </w:r>
    </w:p>
    <w:p w:rsidR="004F4FB4" w:rsidRDefault="004F4FB4" w:rsidP="00ED66FE">
      <w:pPr>
        <w:jc w:val="both"/>
      </w:pPr>
    </w:p>
    <w:p w:rsidR="004F4FB4" w:rsidRDefault="004F4FB4" w:rsidP="00ED66FE">
      <w:pPr>
        <w:jc w:val="both"/>
      </w:pPr>
    </w:p>
    <w:p w:rsidR="004F4FB4" w:rsidRPr="00AE4128" w:rsidRDefault="00423693" w:rsidP="004F4FB4">
      <w:pPr>
        <w:jc w:val="both"/>
        <w:outlineLvl w:val="0"/>
        <w:rPr>
          <w:b/>
          <w:i/>
        </w:rPr>
      </w:pPr>
      <w:bookmarkStart w:id="39" w:name="_Toc444767773"/>
      <w:r>
        <w:rPr>
          <w:b/>
          <w:i/>
        </w:rPr>
        <w:t>28</w:t>
      </w:r>
      <w:r w:rsidR="0078799D" w:rsidRPr="00AE4128">
        <w:rPr>
          <w:b/>
          <w:i/>
        </w:rPr>
        <w:t xml:space="preserve"> </w:t>
      </w:r>
      <w:proofErr w:type="spellStart"/>
      <w:r w:rsidR="004F4FB4" w:rsidRPr="00AE4128">
        <w:rPr>
          <w:b/>
          <w:i/>
        </w:rPr>
        <w:t>Gebäude</w:t>
      </w:r>
      <w:r w:rsidR="004F4FB4">
        <w:rPr>
          <w:b/>
          <w:i/>
        </w:rPr>
        <w:t>e</w:t>
      </w:r>
      <w:r w:rsidR="004F4FB4" w:rsidRPr="00AE4128">
        <w:rPr>
          <w:b/>
          <w:i/>
        </w:rPr>
        <w:t>inmessung</w:t>
      </w:r>
      <w:proofErr w:type="spellEnd"/>
      <w:r w:rsidR="004F4FB4" w:rsidRPr="00AE4128">
        <w:rPr>
          <w:b/>
          <w:i/>
        </w:rPr>
        <w:t xml:space="preserve"> </w:t>
      </w:r>
      <w:r w:rsidR="004F4FB4">
        <w:rPr>
          <w:b/>
          <w:i/>
        </w:rPr>
        <w:t>nach §</w:t>
      </w:r>
      <w:r w:rsidR="00A10176">
        <w:rPr>
          <w:b/>
          <w:i/>
        </w:rPr>
        <w:t xml:space="preserve"> </w:t>
      </w:r>
      <w:r w:rsidR="004F4FB4">
        <w:rPr>
          <w:b/>
          <w:i/>
        </w:rPr>
        <w:t xml:space="preserve">16 </w:t>
      </w:r>
      <w:r w:rsidR="004B690F">
        <w:rPr>
          <w:b/>
          <w:i/>
        </w:rPr>
        <w:t xml:space="preserve">Abs. </w:t>
      </w:r>
      <w:r w:rsidR="004F4FB4">
        <w:rPr>
          <w:b/>
          <w:i/>
        </w:rPr>
        <w:t xml:space="preserve">2 </w:t>
      </w:r>
      <w:proofErr w:type="spellStart"/>
      <w:r w:rsidR="004F4FB4">
        <w:rPr>
          <w:b/>
          <w:i/>
        </w:rPr>
        <w:t>VermKatG</w:t>
      </w:r>
      <w:proofErr w:type="spellEnd"/>
      <w:r w:rsidR="004F4FB4">
        <w:rPr>
          <w:b/>
          <w:i/>
        </w:rPr>
        <w:t xml:space="preserve"> NRW</w:t>
      </w:r>
      <w:bookmarkEnd w:id="39"/>
    </w:p>
    <w:p w:rsidR="00247D69" w:rsidRDefault="00247D69" w:rsidP="004F4FB4"/>
    <w:p w:rsidR="00F40711" w:rsidRPr="0078799D" w:rsidRDefault="00423693" w:rsidP="0078799D">
      <w:r>
        <w:t>28</w:t>
      </w:r>
      <w:r w:rsidR="00F40711" w:rsidRPr="0078799D">
        <w:t>.1 Zeitpunkt der Einmessung</w:t>
      </w:r>
      <w:r w:rsidR="00464FE2">
        <w:t xml:space="preserve"> und Abbildung in ALKIS</w:t>
      </w:r>
    </w:p>
    <w:p w:rsidR="00F40711" w:rsidRPr="00677838" w:rsidRDefault="00F40711" w:rsidP="00F40711">
      <w:pPr>
        <w:tabs>
          <w:tab w:val="left" w:pos="0"/>
          <w:tab w:val="left" w:pos="735"/>
          <w:tab w:val="left" w:pos="1134"/>
          <w:tab w:val="left" w:pos="1416"/>
          <w:tab w:val="left" w:pos="3600"/>
        </w:tabs>
        <w:jc w:val="both"/>
      </w:pPr>
    </w:p>
    <w:p w:rsidR="00023351" w:rsidRDefault="00F40711" w:rsidP="00F40711">
      <w:pPr>
        <w:tabs>
          <w:tab w:val="left" w:pos="0"/>
          <w:tab w:val="left" w:pos="735"/>
          <w:tab w:val="left" w:pos="1134"/>
          <w:tab w:val="left" w:pos="1416"/>
          <w:tab w:val="left" w:pos="3600"/>
        </w:tabs>
        <w:jc w:val="both"/>
      </w:pPr>
      <w:r>
        <w:t xml:space="preserve">(1) </w:t>
      </w:r>
      <w:r w:rsidR="00B83B4F">
        <w:t xml:space="preserve">Die </w:t>
      </w:r>
      <w:proofErr w:type="spellStart"/>
      <w:r w:rsidR="00B83B4F">
        <w:t>Gebäudeeinmessung</w:t>
      </w:r>
      <w:proofErr w:type="spellEnd"/>
      <w:r w:rsidR="00023351">
        <w:t xml:space="preserve"> ist auch dann innerhalb der durch § 19 </w:t>
      </w:r>
      <w:r w:rsidR="004B690F">
        <w:t xml:space="preserve">Abs. 2 bis 4 </w:t>
      </w:r>
      <w:proofErr w:type="spellStart"/>
      <w:r w:rsidR="00023351">
        <w:t>DVOzVermKatG</w:t>
      </w:r>
      <w:proofErr w:type="spellEnd"/>
      <w:r w:rsidR="00023351">
        <w:t xml:space="preserve"> NRW vorgegebenen Fristen </w:t>
      </w:r>
      <w:r w:rsidR="00B83B4F">
        <w:t>zu bearbeiten</w:t>
      </w:r>
      <w:r w:rsidR="00023351">
        <w:t>, wenn auf dem Grun</w:t>
      </w:r>
      <w:r w:rsidR="00023351">
        <w:t>d</w:t>
      </w:r>
      <w:r w:rsidR="00023351">
        <w:t>stück noch weitere Gebäude errichtet werden.</w:t>
      </w:r>
    </w:p>
    <w:p w:rsidR="00F40711" w:rsidRDefault="00F40711" w:rsidP="00F40711">
      <w:pPr>
        <w:tabs>
          <w:tab w:val="left" w:pos="0"/>
          <w:tab w:val="left" w:pos="735"/>
          <w:tab w:val="left" w:pos="1134"/>
          <w:tab w:val="left" w:pos="1416"/>
          <w:tab w:val="left" w:pos="3600"/>
        </w:tabs>
        <w:jc w:val="both"/>
      </w:pPr>
    </w:p>
    <w:p w:rsidR="00F40711" w:rsidRPr="00677838" w:rsidRDefault="00F40711" w:rsidP="00F40711">
      <w:pPr>
        <w:tabs>
          <w:tab w:val="left" w:pos="0"/>
          <w:tab w:val="left" w:pos="735"/>
          <w:tab w:val="left" w:pos="1134"/>
          <w:tab w:val="left" w:pos="1416"/>
          <w:tab w:val="left" w:pos="3600"/>
        </w:tabs>
        <w:jc w:val="both"/>
      </w:pPr>
      <w:r>
        <w:t xml:space="preserve">(2) </w:t>
      </w:r>
      <w:r w:rsidRPr="0092036F">
        <w:t xml:space="preserve">Sind Bauvorhaben teilweise noch nicht fertig gestellt (z.B. </w:t>
      </w:r>
      <w:r>
        <w:t xml:space="preserve">wegen einer </w:t>
      </w:r>
      <w:r w:rsidRPr="0092036F">
        <w:t>fehlende</w:t>
      </w:r>
      <w:r>
        <w:t>n</w:t>
      </w:r>
      <w:r w:rsidRPr="0092036F">
        <w:t xml:space="preserve"> </w:t>
      </w:r>
      <w:proofErr w:type="spellStart"/>
      <w:r w:rsidRPr="0092036F">
        <w:t>Verklinkerung</w:t>
      </w:r>
      <w:proofErr w:type="spellEnd"/>
      <w:r w:rsidRPr="0092036F">
        <w:t xml:space="preserve">) und ist keine weitere Bautätigkeit erkennbar oder absehbar, kann </w:t>
      </w:r>
      <w:r w:rsidR="00133CCB">
        <w:t xml:space="preserve">von der Vermessungsstelle </w:t>
      </w:r>
      <w:r w:rsidRPr="0092036F">
        <w:t>vor der endgültigen Fertigstellung entschieden werden, ob die vorhandene Grundrissveränderung bereits einzumessen ist. Diese Ausnahme ist vorab mit der zuständigen Katasterbehörde abzustimmen.</w:t>
      </w:r>
    </w:p>
    <w:p w:rsidR="00F40711" w:rsidRDefault="00F40711" w:rsidP="00F40711">
      <w:pPr>
        <w:tabs>
          <w:tab w:val="left" w:pos="0"/>
          <w:tab w:val="left" w:pos="735"/>
          <w:tab w:val="left" w:pos="1134"/>
          <w:tab w:val="left" w:pos="1416"/>
          <w:tab w:val="left" w:pos="3600"/>
        </w:tabs>
        <w:jc w:val="both"/>
      </w:pPr>
    </w:p>
    <w:p w:rsidR="00464FE2" w:rsidRPr="003D52AE" w:rsidRDefault="00464FE2" w:rsidP="00464FE2">
      <w:pPr>
        <w:autoSpaceDE w:val="0"/>
        <w:autoSpaceDN w:val="0"/>
        <w:adjustRightInd w:val="0"/>
        <w:jc w:val="both"/>
      </w:pPr>
      <w:r>
        <w:t xml:space="preserve">(3) Das nach § 16 Abs. 2 </w:t>
      </w:r>
      <w:proofErr w:type="spellStart"/>
      <w:r>
        <w:t>VermKatG</w:t>
      </w:r>
      <w:proofErr w:type="spellEnd"/>
      <w:r>
        <w:t xml:space="preserve"> NRW einmessungspflichtige Gebäude wird nach seiner Natur in ALKIS entweder durch ein Objekt der Objektart </w:t>
      </w:r>
      <w:proofErr w:type="spellStart"/>
      <w:r>
        <w:t>AX_Gebaeude</w:t>
      </w:r>
      <w:proofErr w:type="spellEnd"/>
      <w:r>
        <w:t xml:space="preserve"> oder durch ein Objekt der passenden Bauwerksklasse gebildet (z.B. </w:t>
      </w:r>
      <w:proofErr w:type="spellStart"/>
      <w:r>
        <w:t>AX_Turm</w:t>
      </w:r>
      <w:proofErr w:type="spellEnd"/>
      <w:r>
        <w:t>). Demen</w:t>
      </w:r>
      <w:r>
        <w:t>t</w:t>
      </w:r>
      <w:r>
        <w:t xml:space="preserve">sprechend sind die Gebäudepunkte als Objekte der Objektarten </w:t>
      </w:r>
      <w:proofErr w:type="spellStart"/>
      <w:r>
        <w:t>AX_BesondererGebaeudepunkt</w:t>
      </w:r>
      <w:proofErr w:type="spellEnd"/>
      <w:r>
        <w:t xml:space="preserve"> (</w:t>
      </w:r>
      <w:proofErr w:type="spellStart"/>
      <w:r>
        <w:t>GebP</w:t>
      </w:r>
      <w:proofErr w:type="spellEnd"/>
      <w:r>
        <w:t xml:space="preserve">) oder </w:t>
      </w:r>
      <w:proofErr w:type="spellStart"/>
      <w:r>
        <w:t>AX_BesondererBauwerkspunkt</w:t>
      </w:r>
      <w:proofErr w:type="spellEnd"/>
      <w:r>
        <w:t xml:space="preserve"> (</w:t>
      </w:r>
      <w:proofErr w:type="spellStart"/>
      <w:r>
        <w:t>BauwP</w:t>
      </w:r>
      <w:proofErr w:type="spellEnd"/>
      <w:r>
        <w:t>) zu bilden.</w:t>
      </w:r>
    </w:p>
    <w:p w:rsidR="00464FE2" w:rsidRDefault="00464FE2" w:rsidP="00F40711">
      <w:pPr>
        <w:tabs>
          <w:tab w:val="left" w:pos="0"/>
          <w:tab w:val="left" w:pos="735"/>
          <w:tab w:val="left" w:pos="1134"/>
          <w:tab w:val="left" w:pos="1416"/>
          <w:tab w:val="left" w:pos="3600"/>
        </w:tabs>
        <w:jc w:val="both"/>
      </w:pPr>
    </w:p>
    <w:p w:rsidR="00835BD8" w:rsidRPr="00677838" w:rsidRDefault="00835BD8" w:rsidP="00F40711">
      <w:pPr>
        <w:tabs>
          <w:tab w:val="left" w:pos="0"/>
          <w:tab w:val="left" w:pos="735"/>
          <w:tab w:val="left" w:pos="1134"/>
          <w:tab w:val="left" w:pos="1416"/>
          <w:tab w:val="left" w:pos="3600"/>
        </w:tabs>
        <w:jc w:val="both"/>
      </w:pPr>
    </w:p>
    <w:p w:rsidR="00F40711" w:rsidRPr="0078799D" w:rsidRDefault="00423693" w:rsidP="0078799D">
      <w:r>
        <w:t>28</w:t>
      </w:r>
      <w:r w:rsidR="00F40711" w:rsidRPr="0078799D">
        <w:t>.2 Erfassung der Geometrie</w:t>
      </w:r>
    </w:p>
    <w:p w:rsidR="00F40711" w:rsidRDefault="00F40711" w:rsidP="00F40711">
      <w:pPr>
        <w:jc w:val="both"/>
      </w:pPr>
    </w:p>
    <w:p w:rsidR="00F40711" w:rsidRDefault="00F40711" w:rsidP="00F40711">
      <w:pPr>
        <w:jc w:val="both"/>
      </w:pPr>
      <w:r>
        <w:t xml:space="preserve">(1) </w:t>
      </w:r>
      <w:r w:rsidR="0078799D">
        <w:t>D</w:t>
      </w:r>
      <w:r w:rsidR="00A8725F">
        <w:t xml:space="preserve">as Gebäude </w:t>
      </w:r>
      <w:r w:rsidR="0078799D">
        <w:t xml:space="preserve">wird </w:t>
      </w:r>
      <w:r w:rsidR="00A8725F">
        <w:t>durch die senkrechte Projektion des Gebäudekörpers</w:t>
      </w:r>
      <w:r w:rsidR="005E3F77" w:rsidRPr="005E3F77">
        <w:t xml:space="preserve"> </w:t>
      </w:r>
      <w:r w:rsidR="005E3F77">
        <w:t>auf die Erdoberfläche</w:t>
      </w:r>
      <w:r w:rsidR="0078799D">
        <w:t xml:space="preserve"> abgebildet</w:t>
      </w:r>
      <w:r w:rsidR="00A8725F">
        <w:t xml:space="preserve">. </w:t>
      </w:r>
      <w:r w:rsidR="005E3F77">
        <w:t xml:space="preserve">Der Gebäudekörper wird i.d.R. durch </w:t>
      </w:r>
      <w:r>
        <w:t xml:space="preserve">das aufgehende Mauerwerk </w:t>
      </w:r>
      <w:r w:rsidR="0078799D">
        <w:t>repräsentiert</w:t>
      </w:r>
      <w:r>
        <w:t>.</w:t>
      </w:r>
    </w:p>
    <w:p w:rsidR="00A8725F" w:rsidRDefault="00A8725F" w:rsidP="00F40711">
      <w:pPr>
        <w:jc w:val="both"/>
      </w:pPr>
    </w:p>
    <w:p w:rsidR="00F40711" w:rsidRDefault="00F40711" w:rsidP="00F40711">
      <w:pPr>
        <w:jc w:val="both"/>
      </w:pPr>
      <w:r>
        <w:t xml:space="preserve">(2) Die </w:t>
      </w:r>
      <w:r w:rsidRPr="00183DCF">
        <w:t>Gebäudepunkte</w:t>
      </w:r>
      <w:r>
        <w:t xml:space="preserve"> (</w:t>
      </w:r>
      <w:proofErr w:type="spellStart"/>
      <w:r>
        <w:t>GebP</w:t>
      </w:r>
      <w:proofErr w:type="spellEnd"/>
      <w:r>
        <w:t xml:space="preserve">, </w:t>
      </w:r>
      <w:proofErr w:type="spellStart"/>
      <w:r>
        <w:t>BauwP</w:t>
      </w:r>
      <w:proofErr w:type="spellEnd"/>
      <w:r>
        <w:t>),</w:t>
      </w:r>
      <w:r w:rsidRPr="00183DCF">
        <w:t xml:space="preserve"> </w:t>
      </w:r>
      <w:r>
        <w:t>d</w:t>
      </w:r>
      <w:r w:rsidRPr="00183DCF">
        <w:t>ie den Gebäudeumr</w:t>
      </w:r>
      <w:r>
        <w:t xml:space="preserve">ing im Wesentlichen festlegen, sind </w:t>
      </w:r>
      <w:r w:rsidRPr="00183DCF">
        <w:t xml:space="preserve">in Koordinatenkatasterqualität zu </w:t>
      </w:r>
      <w:r w:rsidRPr="0078799D">
        <w:t xml:space="preserve">erfassen (Anlage </w:t>
      </w:r>
      <w:r w:rsidR="00F5215B">
        <w:t>16</w:t>
      </w:r>
      <w:r w:rsidRPr="0078799D">
        <w:t>).</w:t>
      </w:r>
      <w:r>
        <w:t xml:space="preserve"> </w:t>
      </w:r>
      <w:proofErr w:type="spellStart"/>
      <w:r>
        <w:t>Versprü</w:t>
      </w:r>
      <w:r>
        <w:t>n</w:t>
      </w:r>
      <w:r>
        <w:t>ge</w:t>
      </w:r>
      <w:proofErr w:type="spellEnd"/>
      <w:r>
        <w:t>, Nischen und dergleichen können unberücksichtigt bleiben, wenn ihre Größe w</w:t>
      </w:r>
      <w:r>
        <w:t>e</w:t>
      </w:r>
      <w:r>
        <w:t>niger als 20 cm beträgt.</w:t>
      </w:r>
    </w:p>
    <w:p w:rsidR="00F40711" w:rsidRDefault="00F40711" w:rsidP="00F40711">
      <w:pPr>
        <w:jc w:val="both"/>
      </w:pPr>
    </w:p>
    <w:p w:rsidR="00F40711" w:rsidRDefault="00F40711" w:rsidP="00F40711">
      <w:pPr>
        <w:tabs>
          <w:tab w:val="left" w:pos="0"/>
          <w:tab w:val="left" w:pos="735"/>
          <w:tab w:val="left" w:pos="1134"/>
          <w:tab w:val="left" w:pos="1416"/>
          <w:tab w:val="left" w:pos="3600"/>
        </w:tabs>
        <w:jc w:val="both"/>
      </w:pPr>
      <w:r>
        <w:t xml:space="preserve">(3) Entscheidet die Vermessungsstelle, über die Maßgabe </w:t>
      </w:r>
      <w:r w:rsidR="00CE6D55">
        <w:t xml:space="preserve">des </w:t>
      </w:r>
      <w:r>
        <w:t xml:space="preserve">Abs. </w:t>
      </w:r>
      <w:r w:rsidR="009F3C8B">
        <w:t xml:space="preserve">2 </w:t>
      </w:r>
      <w:r>
        <w:t>hinaus weitere Gebäudepunkte darzustellen, sind auch für diese Koordinaten in Koordinatenkata</w:t>
      </w:r>
      <w:r>
        <w:t>s</w:t>
      </w:r>
      <w:r>
        <w:t>terqualität zu bestimmen.</w:t>
      </w:r>
    </w:p>
    <w:p w:rsidR="00F40711" w:rsidRDefault="00F40711" w:rsidP="00F40711">
      <w:pPr>
        <w:jc w:val="both"/>
        <w:rPr>
          <w:color w:val="FF0000"/>
        </w:rPr>
      </w:pPr>
    </w:p>
    <w:p w:rsidR="00F40711" w:rsidRDefault="00F40711" w:rsidP="00F40711">
      <w:pPr>
        <w:tabs>
          <w:tab w:val="left" w:pos="0"/>
          <w:tab w:val="left" w:pos="735"/>
          <w:tab w:val="left" w:pos="1134"/>
          <w:tab w:val="left" w:pos="1416"/>
          <w:tab w:val="left" w:pos="3600"/>
        </w:tabs>
        <w:jc w:val="both"/>
      </w:pPr>
      <w:r w:rsidRPr="009715F4">
        <w:t>(</w:t>
      </w:r>
      <w:r>
        <w:t>4</w:t>
      </w:r>
      <w:r w:rsidRPr="009715F4">
        <w:t>) Stoßen Gebäude aneinander, ohne dass die Abgrenzung von außen erkennbar ist (z. B. bei Doppel- oder Reihenhäusern/</w:t>
      </w:r>
      <w:r>
        <w:t>-</w:t>
      </w:r>
      <w:r w:rsidRPr="009715F4">
        <w:t>garagen), so ist durch geeignete Ma</w:t>
      </w:r>
      <w:r w:rsidRPr="009715F4">
        <w:t>ß</w:t>
      </w:r>
      <w:r w:rsidRPr="009715F4">
        <w:t>nahmen  (z.B. Messung von Wandstärken) sicherzustellen, dass auch in diesen Fä</w:t>
      </w:r>
      <w:r w:rsidRPr="009715F4">
        <w:t>l</w:t>
      </w:r>
      <w:r w:rsidRPr="009715F4">
        <w:t>len die Koordinaten der Gebäudeeckpunkte ermittelt werden können</w:t>
      </w:r>
      <w:r>
        <w:t>.</w:t>
      </w:r>
    </w:p>
    <w:p w:rsidR="00F40711" w:rsidRDefault="00F40711" w:rsidP="00F40711">
      <w:pPr>
        <w:tabs>
          <w:tab w:val="left" w:pos="0"/>
          <w:tab w:val="left" w:pos="735"/>
          <w:tab w:val="left" w:pos="1134"/>
          <w:tab w:val="left" w:pos="1416"/>
          <w:tab w:val="left" w:pos="3600"/>
        </w:tabs>
        <w:jc w:val="both"/>
      </w:pPr>
    </w:p>
    <w:p w:rsidR="009F3C8B" w:rsidRDefault="009F3C8B" w:rsidP="009F3C8B">
      <w:pPr>
        <w:jc w:val="both"/>
      </w:pPr>
      <w:r>
        <w:t xml:space="preserve">(5) Steht das einzumessende Gebäude mit vorhandenen Gebäuden in Verbindung ist zur Fortführung der Liegenschaftskarte eine messungstechnische Verbindung </w:t>
      </w:r>
      <w:r w:rsidR="000536CD">
        <w:t>zu den angebauten Gebäudeseiten</w:t>
      </w:r>
      <w:r>
        <w:t xml:space="preserve"> herzustellen. Eine einfache polare Aufnahme </w:t>
      </w:r>
      <w:r w:rsidR="000536CD">
        <w:t xml:space="preserve">dieser </w:t>
      </w:r>
      <w:r>
        <w:t>Gebäude</w:t>
      </w:r>
      <w:r w:rsidR="000536CD">
        <w:t>seiten</w:t>
      </w:r>
      <w:r>
        <w:t xml:space="preserve"> ist ausreichend.</w:t>
      </w:r>
    </w:p>
    <w:p w:rsidR="009F3C8B" w:rsidRDefault="009F3C8B" w:rsidP="00F40711">
      <w:pPr>
        <w:tabs>
          <w:tab w:val="left" w:pos="0"/>
          <w:tab w:val="left" w:pos="735"/>
          <w:tab w:val="left" w:pos="1134"/>
          <w:tab w:val="left" w:pos="1416"/>
          <w:tab w:val="left" w:pos="3600"/>
        </w:tabs>
        <w:jc w:val="both"/>
      </w:pPr>
    </w:p>
    <w:p w:rsidR="00835BD8" w:rsidRDefault="00835BD8" w:rsidP="00F40711">
      <w:pPr>
        <w:tabs>
          <w:tab w:val="left" w:pos="0"/>
          <w:tab w:val="left" w:pos="735"/>
          <w:tab w:val="left" w:pos="1134"/>
          <w:tab w:val="left" w:pos="1416"/>
          <w:tab w:val="left" w:pos="3600"/>
        </w:tabs>
        <w:jc w:val="both"/>
      </w:pPr>
    </w:p>
    <w:p w:rsidR="00F40711" w:rsidRPr="008170EE" w:rsidRDefault="00423693" w:rsidP="008170EE">
      <w:r>
        <w:t>28</w:t>
      </w:r>
      <w:r w:rsidR="00F40711" w:rsidRPr="008170EE">
        <w:t xml:space="preserve">.3 Herstellung des Grenzbezugs </w:t>
      </w:r>
    </w:p>
    <w:p w:rsidR="00F40711" w:rsidRDefault="00F40711" w:rsidP="00F40711">
      <w:pPr>
        <w:tabs>
          <w:tab w:val="left" w:pos="0"/>
          <w:tab w:val="left" w:pos="735"/>
          <w:tab w:val="left" w:pos="1134"/>
          <w:tab w:val="left" w:pos="1416"/>
          <w:tab w:val="left" w:pos="3600"/>
        </w:tabs>
        <w:jc w:val="both"/>
      </w:pPr>
    </w:p>
    <w:p w:rsidR="00F40711" w:rsidRDefault="00F40711" w:rsidP="00F40711">
      <w:pPr>
        <w:tabs>
          <w:tab w:val="left" w:pos="0"/>
          <w:tab w:val="left" w:pos="735"/>
          <w:tab w:val="left" w:pos="1134"/>
          <w:tab w:val="left" w:pos="1416"/>
          <w:tab w:val="left" w:pos="3600"/>
        </w:tabs>
        <w:jc w:val="both"/>
      </w:pPr>
      <w:r>
        <w:t xml:space="preserve">(1) Um die </w:t>
      </w:r>
      <w:r w:rsidR="00566573">
        <w:t xml:space="preserve">nachbarschaftstreue </w:t>
      </w:r>
      <w:r>
        <w:t xml:space="preserve">Fortführung der Liegenschaftskarte sicherzustellen, sind bei der </w:t>
      </w:r>
      <w:proofErr w:type="spellStart"/>
      <w:r>
        <w:t>Gebäudeeinmessung</w:t>
      </w:r>
      <w:proofErr w:type="spellEnd"/>
      <w:r>
        <w:t xml:space="preserve"> grundsätzlich auch die umliegenden Grundstück</w:t>
      </w:r>
      <w:r>
        <w:t>s</w:t>
      </w:r>
      <w:r>
        <w:t>grenzen</w:t>
      </w:r>
      <w:r w:rsidR="00637D9D">
        <w:t xml:space="preserve"> so</w:t>
      </w:r>
      <w:r>
        <w:t xml:space="preserve"> </w:t>
      </w:r>
      <w:proofErr w:type="spellStart"/>
      <w:r>
        <w:t>auf</w:t>
      </w:r>
      <w:r w:rsidRPr="00CE5D7D">
        <w:t>zu</w:t>
      </w:r>
      <w:r w:rsidR="00557D78" w:rsidRPr="00CE5D7D">
        <w:t>messen</w:t>
      </w:r>
      <w:proofErr w:type="spellEnd"/>
      <w:r w:rsidR="00637D9D">
        <w:t>,</w:t>
      </w:r>
      <w:r w:rsidR="006E087C">
        <w:t xml:space="preserve"> dass ein Grenzbezug hergestellt werden kann</w:t>
      </w:r>
      <w:r>
        <w:t>.</w:t>
      </w:r>
      <w:r w:rsidR="00637D9D">
        <w:t xml:space="preserve"> Eine Gre</w:t>
      </w:r>
      <w:r w:rsidR="00637D9D">
        <w:t>n</w:t>
      </w:r>
      <w:r w:rsidR="00637D9D">
        <w:t>zuntersuchung zur Schaffung von Koordinatenkata</w:t>
      </w:r>
      <w:r w:rsidR="00637D9D">
        <w:t>s</w:t>
      </w:r>
      <w:r w:rsidR="00637D9D">
        <w:t>terqualität für die Grenzpunkte ist nicht erforderlich.</w:t>
      </w:r>
    </w:p>
    <w:p w:rsidR="00F40711" w:rsidRDefault="00F40711" w:rsidP="00F40711">
      <w:pPr>
        <w:tabs>
          <w:tab w:val="left" w:pos="0"/>
          <w:tab w:val="left" w:pos="735"/>
          <w:tab w:val="left" w:pos="1134"/>
          <w:tab w:val="left" w:pos="1416"/>
          <w:tab w:val="left" w:pos="3600"/>
        </w:tabs>
        <w:jc w:val="both"/>
      </w:pPr>
    </w:p>
    <w:p w:rsidR="00F40711" w:rsidRDefault="00F40711" w:rsidP="00F40711">
      <w:pPr>
        <w:tabs>
          <w:tab w:val="left" w:pos="0"/>
          <w:tab w:val="left" w:pos="735"/>
          <w:tab w:val="left" w:pos="1134"/>
          <w:tab w:val="left" w:pos="1416"/>
          <w:tab w:val="left" w:pos="3600"/>
        </w:tabs>
        <w:jc w:val="both"/>
      </w:pPr>
      <w:r>
        <w:t>(2) Die Herstellung des Grenzbezugs kann für Grenzen</w:t>
      </w:r>
      <w:r w:rsidRPr="00F91C9E">
        <w:t xml:space="preserve"> </w:t>
      </w:r>
      <w:r>
        <w:t xml:space="preserve">entfallen, deren Grenzpunkte eine Genauigkeitsstufe von GST=2300 oder besser aufweisen, und in der Regel für Grenzen, die mehr als 50 cm vom Gebäude entfernt liegen. </w:t>
      </w:r>
    </w:p>
    <w:p w:rsidR="00F40711" w:rsidRDefault="00F40711" w:rsidP="00F40711">
      <w:pPr>
        <w:jc w:val="both"/>
      </w:pPr>
    </w:p>
    <w:p w:rsidR="00860AB3" w:rsidRDefault="00860AB3" w:rsidP="00860AB3">
      <w:pPr>
        <w:tabs>
          <w:tab w:val="left" w:pos="0"/>
          <w:tab w:val="left" w:pos="735"/>
          <w:tab w:val="left" w:pos="1134"/>
          <w:tab w:val="left" w:pos="1416"/>
          <w:tab w:val="left" w:pos="3600"/>
        </w:tabs>
        <w:jc w:val="both"/>
      </w:pPr>
      <w:r>
        <w:t>(3) Reicht die Qualität der Liegenschaftskarte zur nachbarschaftstreuen Fortführung nicht aus, insbesondere in Bereichen des Urkatasters, sind kartenidentische Punkte zu erfassen (z.B. vorhandene Gebäude, Aufnahmepunkte).</w:t>
      </w:r>
    </w:p>
    <w:p w:rsidR="00860AB3" w:rsidRDefault="00860AB3" w:rsidP="00F40711">
      <w:pPr>
        <w:jc w:val="both"/>
      </w:pPr>
    </w:p>
    <w:p w:rsidR="00F40711" w:rsidRDefault="00F40711" w:rsidP="00F40711">
      <w:pPr>
        <w:tabs>
          <w:tab w:val="left" w:pos="0"/>
          <w:tab w:val="left" w:pos="735"/>
          <w:tab w:val="left" w:pos="1134"/>
          <w:tab w:val="left" w:pos="1416"/>
          <w:tab w:val="left" w:pos="3600"/>
        </w:tabs>
        <w:jc w:val="both"/>
      </w:pPr>
      <w:r>
        <w:lastRenderedPageBreak/>
        <w:t>(4) Die Darstellung von Grenzabständen im Fortführungsriss oder in den Berec</w:t>
      </w:r>
      <w:r>
        <w:t>h</w:t>
      </w:r>
      <w:r>
        <w:t>nungsunterlagen kann unterbleiben. Es ist ausreichend, die betreffenden Grenzen im Fortführungsriss lediglich anzudeuten.</w:t>
      </w:r>
    </w:p>
    <w:p w:rsidR="00F40711" w:rsidRDefault="00F40711" w:rsidP="00F40711">
      <w:pPr>
        <w:tabs>
          <w:tab w:val="left" w:pos="0"/>
          <w:tab w:val="left" w:pos="735"/>
          <w:tab w:val="left" w:pos="1134"/>
          <w:tab w:val="left" w:pos="1416"/>
          <w:tab w:val="left" w:pos="3600"/>
        </w:tabs>
        <w:jc w:val="both"/>
      </w:pPr>
    </w:p>
    <w:p w:rsidR="00F40711" w:rsidRPr="003A7804" w:rsidRDefault="00F40711" w:rsidP="00F40711">
      <w:pPr>
        <w:jc w:val="both"/>
      </w:pPr>
      <w:r>
        <w:t xml:space="preserve">(5) </w:t>
      </w:r>
      <w:r w:rsidRPr="003A7804">
        <w:t xml:space="preserve">Gebäudepunkte sind grundsätzlich nicht in die Grenzen einzurechnen, es sei denn sie dienen der Grenzfestlegung und sind als solche Bestandteil der </w:t>
      </w:r>
      <w:r>
        <w:t>Grenzni</w:t>
      </w:r>
      <w:r>
        <w:t>e</w:t>
      </w:r>
      <w:r>
        <w:t>derschrift</w:t>
      </w:r>
      <w:r w:rsidR="00094767">
        <w:t xml:space="preserve"> (vgl. auch Nr. 25 Abs. 3)</w:t>
      </w:r>
      <w:r w:rsidRPr="003A7804">
        <w:t xml:space="preserve">. </w:t>
      </w:r>
    </w:p>
    <w:p w:rsidR="00F40711" w:rsidRDefault="00F40711" w:rsidP="00F40711">
      <w:pPr>
        <w:tabs>
          <w:tab w:val="left" w:pos="0"/>
          <w:tab w:val="left" w:pos="735"/>
          <w:tab w:val="left" w:pos="1134"/>
          <w:tab w:val="left" w:pos="1416"/>
          <w:tab w:val="left" w:pos="3600"/>
        </w:tabs>
        <w:jc w:val="both"/>
      </w:pPr>
    </w:p>
    <w:p w:rsidR="00F40711" w:rsidRDefault="00F40711" w:rsidP="00F40711">
      <w:pPr>
        <w:jc w:val="both"/>
      </w:pPr>
    </w:p>
    <w:p w:rsidR="00F40711" w:rsidRPr="008170EE" w:rsidRDefault="00423693" w:rsidP="008170EE">
      <w:r>
        <w:t>28</w:t>
      </w:r>
      <w:r w:rsidR="00F40711" w:rsidRPr="008170EE">
        <w:t>.4 Erfassung von Bauteilen und Attributen</w:t>
      </w:r>
    </w:p>
    <w:p w:rsidR="005E3F77" w:rsidRDefault="005E3F77" w:rsidP="00F40711">
      <w:pPr>
        <w:jc w:val="both"/>
      </w:pPr>
    </w:p>
    <w:p w:rsidR="00F40711" w:rsidRDefault="00762CBD" w:rsidP="00762CBD">
      <w:pPr>
        <w:jc w:val="both"/>
      </w:pPr>
      <w:r>
        <w:t xml:space="preserve">(1) </w:t>
      </w:r>
      <w:r w:rsidR="005E3F77">
        <w:t>Das Gebäude umschließt immer alle zu ihm gehörenden Bauteile.</w:t>
      </w:r>
    </w:p>
    <w:p w:rsidR="00762CBD" w:rsidRDefault="00762CBD" w:rsidP="00762CBD">
      <w:pPr>
        <w:jc w:val="both"/>
      </w:pPr>
    </w:p>
    <w:p w:rsidR="00F40711" w:rsidRDefault="005E3F77" w:rsidP="00762CBD">
      <w:pPr>
        <w:jc w:val="both"/>
      </w:pPr>
      <w:r>
        <w:t xml:space="preserve">(2) </w:t>
      </w:r>
      <w:r w:rsidR="00F40711">
        <w:t>Weichen Teile des Gebäudes von der dominanten Gebäudeform ab, sind en</w:t>
      </w:r>
      <w:r w:rsidR="00F40711">
        <w:t>t</w:t>
      </w:r>
      <w:r w:rsidR="00F40711">
        <w:t>sprechende Bauteile vermessungstechnisch durch Erfassung zusätzlicher Gebäud</w:t>
      </w:r>
      <w:r w:rsidR="00F40711">
        <w:t>e</w:t>
      </w:r>
      <w:r w:rsidR="00F40711">
        <w:t xml:space="preserve">punkte in angemessener Genauigkeit abzugrenzen. </w:t>
      </w:r>
    </w:p>
    <w:p w:rsidR="00F40711" w:rsidRDefault="00F40711" w:rsidP="00F40711">
      <w:pPr>
        <w:tabs>
          <w:tab w:val="left" w:pos="0"/>
          <w:tab w:val="left" w:pos="735"/>
          <w:tab w:val="left" w:pos="1134"/>
          <w:tab w:val="left" w:pos="1416"/>
          <w:tab w:val="left" w:pos="3600"/>
        </w:tabs>
        <w:jc w:val="both"/>
      </w:pPr>
    </w:p>
    <w:p w:rsidR="00F40711" w:rsidRDefault="00F40711" w:rsidP="00F40711">
      <w:pPr>
        <w:tabs>
          <w:tab w:val="left" w:pos="0"/>
          <w:tab w:val="left" w:pos="735"/>
          <w:tab w:val="left" w:pos="1134"/>
          <w:tab w:val="left" w:pos="1416"/>
          <w:tab w:val="left" w:pos="3600"/>
        </w:tabs>
        <w:jc w:val="both"/>
      </w:pPr>
      <w:r>
        <w:t>(</w:t>
      </w:r>
      <w:r w:rsidR="005E3F77">
        <w:t>3</w:t>
      </w:r>
      <w:r>
        <w:t xml:space="preserve">) Für ein Gebäude sind zu erfassen </w:t>
      </w:r>
      <w:r w:rsidRPr="00470DF2">
        <w:t>und auf dem Fortführungsriss zu</w:t>
      </w:r>
      <w:r>
        <w:t xml:space="preserve"> dokumenti</w:t>
      </w:r>
      <w:r>
        <w:t>e</w:t>
      </w:r>
      <w:r>
        <w:t>ren:</w:t>
      </w:r>
    </w:p>
    <w:p w:rsidR="00F40711" w:rsidRDefault="00F40711" w:rsidP="005E7BD6">
      <w:pPr>
        <w:pStyle w:val="Listenabsatz"/>
        <w:numPr>
          <w:ilvl w:val="0"/>
          <w:numId w:val="3"/>
        </w:numPr>
        <w:tabs>
          <w:tab w:val="left" w:pos="0"/>
          <w:tab w:val="left" w:pos="735"/>
          <w:tab w:val="left" w:pos="1134"/>
          <w:tab w:val="left" w:pos="1416"/>
          <w:tab w:val="left" w:pos="3600"/>
        </w:tabs>
        <w:jc w:val="both"/>
      </w:pPr>
      <w:r>
        <w:t>die Gebäudefunktion oder Bauwerksfunktion in der Verschlüsselung des A</w:t>
      </w:r>
      <w:r>
        <w:t>L</w:t>
      </w:r>
      <w:r>
        <w:t>KIS-OK</w:t>
      </w:r>
      <w:r w:rsidR="000C511B">
        <w:t xml:space="preserve"> </w:t>
      </w:r>
      <w:r w:rsidR="00464FE2">
        <w:t xml:space="preserve">im Umfang des Grunddatenbestandes NRW </w:t>
      </w:r>
      <w:r w:rsidR="000C511B">
        <w:t>in der zum Zeitpunkt der Erhebung vorherrschenden funktionalen Bedeutung (Dominanzprinzip)</w:t>
      </w:r>
      <w:r>
        <w:t xml:space="preserve">, </w:t>
      </w:r>
      <w:r w:rsidR="00464FE2">
        <w:t>wobei für die Gebäudefunktion die Werte 1000 und 2000 jedoch nicht zulässig sind,</w:t>
      </w:r>
    </w:p>
    <w:p w:rsidR="00F40711" w:rsidRDefault="00F40711" w:rsidP="005E7BD6">
      <w:pPr>
        <w:pStyle w:val="Listenabsatz"/>
        <w:numPr>
          <w:ilvl w:val="0"/>
          <w:numId w:val="3"/>
        </w:numPr>
        <w:tabs>
          <w:tab w:val="left" w:pos="0"/>
          <w:tab w:val="left" w:pos="735"/>
          <w:tab w:val="left" w:pos="1134"/>
          <w:tab w:val="left" w:pos="1416"/>
          <w:tab w:val="left" w:pos="3600"/>
        </w:tabs>
        <w:jc w:val="both"/>
      </w:pPr>
      <w:r>
        <w:t>der Name</w:t>
      </w:r>
      <w:r w:rsidR="00CA549D">
        <w:t>,</w:t>
      </w:r>
      <w:r w:rsidR="00464FE2">
        <w:t xml:space="preserve"> sofern das Gebäude einen Namen oder eine Bezeichnung hat,</w:t>
      </w:r>
    </w:p>
    <w:p w:rsidR="0056728E" w:rsidRDefault="0056728E" w:rsidP="005E7BD6">
      <w:pPr>
        <w:pStyle w:val="Listenabsatz"/>
        <w:numPr>
          <w:ilvl w:val="0"/>
          <w:numId w:val="3"/>
        </w:numPr>
        <w:tabs>
          <w:tab w:val="left" w:pos="0"/>
          <w:tab w:val="left" w:pos="735"/>
          <w:tab w:val="left" w:pos="1134"/>
          <w:tab w:val="left" w:pos="1416"/>
          <w:tab w:val="left" w:pos="3600"/>
        </w:tabs>
        <w:jc w:val="both"/>
      </w:pPr>
      <w:r>
        <w:t>die Anzahl oberirdischer Geschosse</w:t>
      </w:r>
    </w:p>
    <w:p w:rsidR="00480DB2" w:rsidRDefault="00480DB2" w:rsidP="005E7BD6">
      <w:pPr>
        <w:pStyle w:val="Listenabsatz"/>
        <w:numPr>
          <w:ilvl w:val="0"/>
          <w:numId w:val="3"/>
        </w:numPr>
        <w:tabs>
          <w:tab w:val="left" w:pos="0"/>
          <w:tab w:val="left" w:pos="735"/>
          <w:tab w:val="left" w:pos="1134"/>
          <w:tab w:val="left" w:pos="1416"/>
          <w:tab w:val="left" w:pos="3600"/>
        </w:tabs>
        <w:jc w:val="both"/>
      </w:pPr>
      <w:r>
        <w:t>ob es sich um ein Hochhaus handelt,</w:t>
      </w:r>
    </w:p>
    <w:p w:rsidR="0056728E" w:rsidRDefault="00250B34" w:rsidP="005E7BD6">
      <w:pPr>
        <w:pStyle w:val="Listenabsatz"/>
        <w:numPr>
          <w:ilvl w:val="0"/>
          <w:numId w:val="3"/>
        </w:numPr>
        <w:tabs>
          <w:tab w:val="left" w:pos="0"/>
          <w:tab w:val="left" w:pos="735"/>
          <w:tab w:val="left" w:pos="1134"/>
          <w:tab w:val="left" w:pos="1416"/>
          <w:tab w:val="left" w:pos="3600"/>
        </w:tabs>
        <w:jc w:val="both"/>
      </w:pPr>
      <w:r>
        <w:t>ob das Gebäude auf Stützen steht</w:t>
      </w:r>
      <w:r w:rsidR="0056728E" w:rsidRPr="0056728E">
        <w:t xml:space="preserve"> </w:t>
      </w:r>
      <w:r w:rsidR="0056728E">
        <w:t>und</w:t>
      </w:r>
    </w:p>
    <w:p w:rsidR="0056728E" w:rsidRDefault="0056728E" w:rsidP="005E7BD6">
      <w:pPr>
        <w:pStyle w:val="Listenabsatz"/>
        <w:numPr>
          <w:ilvl w:val="0"/>
          <w:numId w:val="3"/>
        </w:numPr>
        <w:tabs>
          <w:tab w:val="left" w:pos="0"/>
          <w:tab w:val="left" w:pos="735"/>
          <w:tab w:val="left" w:pos="1134"/>
          <w:tab w:val="left" w:pos="1416"/>
          <w:tab w:val="left" w:pos="3600"/>
        </w:tabs>
        <w:jc w:val="both"/>
      </w:pPr>
      <w:r>
        <w:t>der Straßenname und die Hausnummer.</w:t>
      </w:r>
    </w:p>
    <w:p w:rsidR="00F40711" w:rsidRDefault="00F40711" w:rsidP="00F40711">
      <w:pPr>
        <w:tabs>
          <w:tab w:val="left" w:pos="0"/>
          <w:tab w:val="left" w:pos="735"/>
          <w:tab w:val="left" w:pos="1134"/>
          <w:tab w:val="left" w:pos="1416"/>
          <w:tab w:val="left" w:pos="3600"/>
        </w:tabs>
        <w:jc w:val="both"/>
      </w:pPr>
    </w:p>
    <w:p w:rsidR="00F40711" w:rsidRDefault="00F40711" w:rsidP="00F40711">
      <w:pPr>
        <w:tabs>
          <w:tab w:val="left" w:pos="0"/>
          <w:tab w:val="left" w:pos="735"/>
          <w:tab w:val="left" w:pos="1134"/>
          <w:tab w:val="left" w:pos="1416"/>
          <w:tab w:val="left" w:pos="3600"/>
        </w:tabs>
        <w:jc w:val="both"/>
      </w:pPr>
      <w:r>
        <w:t>(</w:t>
      </w:r>
      <w:r w:rsidR="005E3F77">
        <w:t>4</w:t>
      </w:r>
      <w:r>
        <w:t>) Für ein</w:t>
      </w:r>
      <w:r w:rsidR="00AD6B6A">
        <w:t>en</w:t>
      </w:r>
      <w:r>
        <w:t xml:space="preserve"> Bauteil sind zu erfassen </w:t>
      </w:r>
      <w:r w:rsidRPr="0056728E">
        <w:t xml:space="preserve">und </w:t>
      </w:r>
      <w:r w:rsidRPr="00AD6B6A">
        <w:t>auf dem Fortführungsriss</w:t>
      </w:r>
      <w:r w:rsidRPr="0056728E">
        <w:t xml:space="preserve"> zu dokumenti</w:t>
      </w:r>
      <w:r w:rsidRPr="0056728E">
        <w:t>e</w:t>
      </w:r>
      <w:r w:rsidRPr="0056728E">
        <w:t>ren</w:t>
      </w:r>
    </w:p>
    <w:p w:rsidR="00F40711" w:rsidRDefault="00F40711" w:rsidP="00F40711">
      <w:pPr>
        <w:tabs>
          <w:tab w:val="left" w:pos="0"/>
          <w:tab w:val="left" w:pos="735"/>
          <w:tab w:val="left" w:pos="1134"/>
          <w:tab w:val="left" w:pos="1416"/>
          <w:tab w:val="left" w:pos="3600"/>
        </w:tabs>
        <w:jc w:val="both"/>
      </w:pPr>
    </w:p>
    <w:p w:rsidR="00AD6B6A" w:rsidRDefault="00AD6B6A" w:rsidP="005E7BD6">
      <w:pPr>
        <w:pStyle w:val="Listenabsatz"/>
        <w:numPr>
          <w:ilvl w:val="0"/>
          <w:numId w:val="4"/>
        </w:numPr>
        <w:tabs>
          <w:tab w:val="left" w:pos="0"/>
          <w:tab w:val="left" w:pos="735"/>
          <w:tab w:val="left" w:pos="1134"/>
          <w:tab w:val="left" w:pos="1416"/>
          <w:tab w:val="left" w:pos="3600"/>
        </w:tabs>
        <w:jc w:val="both"/>
      </w:pPr>
      <w:r>
        <w:t>die Bauart in der Verschlüsselung des ALKIS-OK mit folgenden Werten</w:t>
      </w:r>
    </w:p>
    <w:p w:rsidR="00AD6B6A" w:rsidRDefault="00AD6B6A" w:rsidP="00134263">
      <w:pPr>
        <w:tabs>
          <w:tab w:val="left" w:pos="0"/>
          <w:tab w:val="left" w:pos="735"/>
          <w:tab w:val="left" w:pos="1134"/>
          <w:tab w:val="left" w:pos="1416"/>
          <w:tab w:val="left" w:pos="3600"/>
        </w:tabs>
        <w:ind w:left="720"/>
        <w:jc w:val="both"/>
      </w:pPr>
      <w:r>
        <w:t xml:space="preserve">a) </w:t>
      </w:r>
      <w:proofErr w:type="spellStart"/>
      <w:r w:rsidRPr="009D5F7C">
        <w:t>geringer</w:t>
      </w:r>
      <w:r>
        <w:t>geschossiger</w:t>
      </w:r>
      <w:proofErr w:type="spellEnd"/>
      <w:r>
        <w:t xml:space="preserve"> Gebäudeteil</w:t>
      </w:r>
      <w:r w:rsidRPr="009D5F7C">
        <w:t xml:space="preserve"> </w:t>
      </w:r>
    </w:p>
    <w:p w:rsidR="00AD6B6A" w:rsidRDefault="00AD6B6A" w:rsidP="00134263">
      <w:pPr>
        <w:tabs>
          <w:tab w:val="left" w:pos="0"/>
          <w:tab w:val="left" w:pos="735"/>
          <w:tab w:val="left" w:pos="1134"/>
          <w:tab w:val="left" w:pos="1416"/>
          <w:tab w:val="left" w:pos="3600"/>
        </w:tabs>
        <w:ind w:left="720"/>
        <w:jc w:val="both"/>
      </w:pPr>
      <w:r>
        <w:t xml:space="preserve">b) </w:t>
      </w:r>
      <w:r w:rsidRPr="009D5F7C">
        <w:t>höhergeschossiger Gebäudeteil</w:t>
      </w:r>
    </w:p>
    <w:p w:rsidR="00AD6B6A" w:rsidRPr="009D5F7C" w:rsidRDefault="00AD6B6A" w:rsidP="00134263">
      <w:pPr>
        <w:tabs>
          <w:tab w:val="left" w:pos="0"/>
          <w:tab w:val="left" w:pos="735"/>
          <w:tab w:val="left" w:pos="1134"/>
          <w:tab w:val="left" w:pos="1416"/>
          <w:tab w:val="left" w:pos="3600"/>
        </w:tabs>
        <w:ind w:left="720"/>
        <w:jc w:val="both"/>
      </w:pPr>
      <w:r>
        <w:t>c) Hochhausgebäudeteil</w:t>
      </w:r>
    </w:p>
    <w:p w:rsidR="00AD6B6A" w:rsidRPr="009D5F7C" w:rsidRDefault="00AD6B6A" w:rsidP="00134263">
      <w:pPr>
        <w:tabs>
          <w:tab w:val="left" w:pos="0"/>
          <w:tab w:val="left" w:pos="735"/>
          <w:tab w:val="left" w:pos="1134"/>
          <w:tab w:val="left" w:pos="1416"/>
          <w:tab w:val="left" w:pos="3600"/>
        </w:tabs>
        <w:ind w:left="720"/>
        <w:jc w:val="both"/>
      </w:pPr>
      <w:r>
        <w:t xml:space="preserve">d) </w:t>
      </w:r>
      <w:r w:rsidRPr="009D5F7C">
        <w:t>Loggia (im Erdgeschoss)</w:t>
      </w:r>
    </w:p>
    <w:p w:rsidR="00AD6B6A" w:rsidRDefault="00AD6B6A" w:rsidP="00134263">
      <w:pPr>
        <w:tabs>
          <w:tab w:val="left" w:pos="0"/>
          <w:tab w:val="left" w:pos="735"/>
          <w:tab w:val="left" w:pos="1134"/>
          <w:tab w:val="left" w:pos="1416"/>
          <w:tab w:val="left" w:pos="3600"/>
        </w:tabs>
        <w:ind w:left="720"/>
        <w:jc w:val="both"/>
      </w:pPr>
      <w:r>
        <w:t xml:space="preserve">e) </w:t>
      </w:r>
      <w:r w:rsidRPr="009D5F7C">
        <w:t>Wintergarten</w:t>
      </w:r>
    </w:p>
    <w:p w:rsidR="00AD6B6A" w:rsidRPr="009D5F7C" w:rsidRDefault="00AD6B6A" w:rsidP="00134263">
      <w:pPr>
        <w:tabs>
          <w:tab w:val="left" w:pos="0"/>
          <w:tab w:val="left" w:pos="735"/>
          <w:tab w:val="left" w:pos="1134"/>
          <w:tab w:val="left" w:pos="1416"/>
          <w:tab w:val="left" w:pos="3600"/>
        </w:tabs>
        <w:ind w:left="720"/>
        <w:jc w:val="both"/>
      </w:pPr>
      <w:r>
        <w:t>f) Arkade</w:t>
      </w:r>
    </w:p>
    <w:p w:rsidR="00AD6B6A" w:rsidRPr="009D5F7C" w:rsidRDefault="00AD6B6A" w:rsidP="00134263">
      <w:pPr>
        <w:tabs>
          <w:tab w:val="left" w:pos="0"/>
          <w:tab w:val="left" w:pos="735"/>
          <w:tab w:val="left" w:pos="1134"/>
          <w:tab w:val="left" w:pos="1416"/>
          <w:tab w:val="left" w:pos="3600"/>
        </w:tabs>
        <w:ind w:left="720"/>
        <w:jc w:val="both"/>
      </w:pPr>
      <w:r>
        <w:t xml:space="preserve">g) </w:t>
      </w:r>
      <w:r w:rsidRPr="009D5F7C">
        <w:t>auskragendes Geschoss</w:t>
      </w:r>
    </w:p>
    <w:p w:rsidR="00AD6B6A" w:rsidRPr="009D5F7C" w:rsidRDefault="00AD6B6A" w:rsidP="00134263">
      <w:pPr>
        <w:tabs>
          <w:tab w:val="left" w:pos="0"/>
          <w:tab w:val="left" w:pos="735"/>
          <w:tab w:val="left" w:pos="1134"/>
          <w:tab w:val="left" w:pos="1416"/>
          <w:tab w:val="left" w:pos="3600"/>
        </w:tabs>
        <w:ind w:left="720"/>
        <w:jc w:val="both"/>
      </w:pPr>
      <w:r>
        <w:t xml:space="preserve">h) </w:t>
      </w:r>
      <w:r w:rsidRPr="009D5F7C">
        <w:t>zurückspringendes Geschoss</w:t>
      </w:r>
    </w:p>
    <w:p w:rsidR="00AD6B6A" w:rsidRDefault="00AD6B6A" w:rsidP="00134263">
      <w:pPr>
        <w:tabs>
          <w:tab w:val="left" w:pos="0"/>
          <w:tab w:val="left" w:pos="735"/>
          <w:tab w:val="left" w:pos="1134"/>
          <w:tab w:val="left" w:pos="1416"/>
          <w:tab w:val="left" w:pos="3600"/>
        </w:tabs>
        <w:ind w:left="720"/>
        <w:jc w:val="both"/>
      </w:pPr>
      <w:r>
        <w:t xml:space="preserve">i) </w:t>
      </w:r>
      <w:r w:rsidRPr="009D5F7C">
        <w:t>Durchfahrt im Gebäude</w:t>
      </w:r>
    </w:p>
    <w:p w:rsidR="00AD6B6A" w:rsidRPr="009D5F7C" w:rsidRDefault="00AD6B6A" w:rsidP="00134263">
      <w:pPr>
        <w:tabs>
          <w:tab w:val="left" w:pos="0"/>
          <w:tab w:val="left" w:pos="735"/>
          <w:tab w:val="left" w:pos="1134"/>
          <w:tab w:val="left" w:pos="1416"/>
          <w:tab w:val="left" w:pos="3600"/>
        </w:tabs>
        <w:ind w:left="720"/>
        <w:jc w:val="both"/>
      </w:pPr>
      <w:r>
        <w:t>j) Durchfahrt an überbauter Verkehrsstraße</w:t>
      </w:r>
    </w:p>
    <w:p w:rsidR="00AD6B6A" w:rsidRDefault="00AD6B6A" w:rsidP="005E7BD6">
      <w:pPr>
        <w:pStyle w:val="Listenabsatz"/>
        <w:numPr>
          <w:ilvl w:val="0"/>
          <w:numId w:val="3"/>
        </w:numPr>
        <w:tabs>
          <w:tab w:val="left" w:pos="0"/>
          <w:tab w:val="left" w:pos="735"/>
          <w:tab w:val="left" w:pos="1134"/>
          <w:tab w:val="left" w:pos="1416"/>
          <w:tab w:val="left" w:pos="3600"/>
        </w:tabs>
        <w:jc w:val="both"/>
      </w:pPr>
      <w:r>
        <w:t>ob der Bauteil auf Stützen steht</w:t>
      </w:r>
      <w:r w:rsidRPr="0056728E">
        <w:t xml:space="preserve"> </w:t>
      </w:r>
      <w:r>
        <w:t>und</w:t>
      </w:r>
    </w:p>
    <w:p w:rsidR="00F40711" w:rsidRPr="00F45B2B" w:rsidRDefault="00F45B2B" w:rsidP="005E7BD6">
      <w:pPr>
        <w:pStyle w:val="Listenabsatz"/>
        <w:numPr>
          <w:ilvl w:val="0"/>
          <w:numId w:val="3"/>
        </w:numPr>
        <w:tabs>
          <w:tab w:val="left" w:pos="0"/>
          <w:tab w:val="left" w:pos="735"/>
          <w:tab w:val="left" w:pos="1134"/>
          <w:tab w:val="left" w:pos="1416"/>
          <w:tab w:val="left" w:pos="3600"/>
        </w:tabs>
        <w:jc w:val="both"/>
      </w:pPr>
      <w:r w:rsidRPr="00F45B2B">
        <w:t>die Anzahl oberirdischer Geschosse</w:t>
      </w:r>
      <w:r w:rsidR="00AD6B6A">
        <w:t>.</w:t>
      </w:r>
    </w:p>
    <w:p w:rsidR="00F40711" w:rsidRDefault="00F40711" w:rsidP="00F40711">
      <w:pPr>
        <w:tabs>
          <w:tab w:val="left" w:pos="0"/>
          <w:tab w:val="left" w:pos="735"/>
          <w:tab w:val="left" w:pos="1134"/>
          <w:tab w:val="left" w:pos="1416"/>
          <w:tab w:val="left" w:pos="3600"/>
        </w:tabs>
        <w:jc w:val="both"/>
      </w:pPr>
    </w:p>
    <w:p w:rsidR="00E66357" w:rsidRDefault="00E66357" w:rsidP="00E66357">
      <w:pPr>
        <w:pStyle w:val="Listenabsatz"/>
        <w:spacing w:before="120" w:after="120"/>
        <w:ind w:left="0"/>
        <w:contextualSpacing w:val="0"/>
        <w:jc w:val="both"/>
      </w:pPr>
      <w:r>
        <w:t xml:space="preserve">(5) </w:t>
      </w:r>
      <w:r w:rsidR="00C629F6">
        <w:t>Für die Bildung von Bauteilen gelten folgende Richtwerte:</w:t>
      </w:r>
    </w:p>
    <w:p w:rsidR="00C629F6" w:rsidRDefault="00C629F6" w:rsidP="005E7BD6">
      <w:pPr>
        <w:pStyle w:val="Listenabsatz"/>
        <w:numPr>
          <w:ilvl w:val="0"/>
          <w:numId w:val="4"/>
        </w:numPr>
        <w:tabs>
          <w:tab w:val="left" w:pos="0"/>
          <w:tab w:val="left" w:pos="735"/>
          <w:tab w:val="left" w:pos="1134"/>
          <w:tab w:val="left" w:pos="1416"/>
          <w:tab w:val="left" w:pos="3600"/>
        </w:tabs>
        <w:jc w:val="both"/>
      </w:pPr>
      <w:r>
        <w:t xml:space="preserve">Mindestgröße 10 m²; </w:t>
      </w:r>
    </w:p>
    <w:p w:rsidR="00C629F6" w:rsidRDefault="00C629F6" w:rsidP="005E7BD6">
      <w:pPr>
        <w:pStyle w:val="Listenabsatz"/>
        <w:numPr>
          <w:ilvl w:val="0"/>
          <w:numId w:val="4"/>
        </w:numPr>
        <w:tabs>
          <w:tab w:val="left" w:pos="0"/>
          <w:tab w:val="left" w:pos="735"/>
          <w:tab w:val="left" w:pos="1134"/>
          <w:tab w:val="left" w:pos="1416"/>
          <w:tab w:val="left" w:pos="3600"/>
        </w:tabs>
        <w:jc w:val="both"/>
      </w:pPr>
      <w:r>
        <w:t>bei Durchfahrten im Gebäude Mindestbreite von 3 m.</w:t>
      </w:r>
    </w:p>
    <w:p w:rsidR="00C629F6" w:rsidRDefault="00C629F6" w:rsidP="00F40711">
      <w:pPr>
        <w:tabs>
          <w:tab w:val="left" w:pos="0"/>
          <w:tab w:val="left" w:pos="735"/>
          <w:tab w:val="left" w:pos="1134"/>
          <w:tab w:val="left" w:pos="1416"/>
          <w:tab w:val="left" w:pos="3600"/>
        </w:tabs>
        <w:jc w:val="both"/>
      </w:pPr>
    </w:p>
    <w:p w:rsidR="00133CCB" w:rsidRDefault="00133CCB" w:rsidP="00F40711">
      <w:pPr>
        <w:tabs>
          <w:tab w:val="left" w:pos="0"/>
          <w:tab w:val="left" w:pos="735"/>
          <w:tab w:val="left" w:pos="1134"/>
          <w:tab w:val="left" w:pos="1416"/>
          <w:tab w:val="left" w:pos="3600"/>
        </w:tabs>
        <w:jc w:val="both"/>
      </w:pPr>
      <w:r>
        <w:lastRenderedPageBreak/>
        <w:t>(6) Der ALKIS-Grunddatenbestand NRW ist entsprechend der Abs. 3 und 4 fortz</w:t>
      </w:r>
      <w:r>
        <w:t>u</w:t>
      </w:r>
      <w:r>
        <w:t>schreiben; nicht aufgeführte Elemente sind aus dem Grunddatenbestand zu entfe</w:t>
      </w:r>
      <w:r>
        <w:t>r</w:t>
      </w:r>
      <w:r>
        <w:t>nen. Nacherfassungen von Elementen, die bislang nicht zum Grunddatenbestand zählten, sind nicht erforderlich.</w:t>
      </w:r>
    </w:p>
    <w:p w:rsidR="00133CCB" w:rsidRDefault="00133CCB" w:rsidP="00F40711">
      <w:pPr>
        <w:tabs>
          <w:tab w:val="left" w:pos="0"/>
          <w:tab w:val="left" w:pos="735"/>
          <w:tab w:val="left" w:pos="1134"/>
          <w:tab w:val="left" w:pos="1416"/>
          <w:tab w:val="left" w:pos="3600"/>
        </w:tabs>
        <w:jc w:val="both"/>
      </w:pPr>
    </w:p>
    <w:p w:rsidR="00C629F6" w:rsidRDefault="00C629F6" w:rsidP="00F40711">
      <w:pPr>
        <w:tabs>
          <w:tab w:val="left" w:pos="0"/>
          <w:tab w:val="left" w:pos="735"/>
          <w:tab w:val="left" w:pos="1134"/>
          <w:tab w:val="left" w:pos="1416"/>
          <w:tab w:val="left" w:pos="3600"/>
        </w:tabs>
        <w:jc w:val="both"/>
      </w:pPr>
    </w:p>
    <w:p w:rsidR="00F40711" w:rsidRPr="00762CBD" w:rsidRDefault="00423693" w:rsidP="00762CBD">
      <w:r>
        <w:t>28</w:t>
      </w:r>
      <w:r w:rsidR="00F40711" w:rsidRPr="00762CBD">
        <w:t>.5 Nicht einmessungspflichtige Gebäude und Sachverhalte</w:t>
      </w:r>
    </w:p>
    <w:p w:rsidR="00F40711" w:rsidRPr="00677838" w:rsidRDefault="00F40711" w:rsidP="00F40711">
      <w:pPr>
        <w:tabs>
          <w:tab w:val="left" w:pos="0"/>
          <w:tab w:val="left" w:pos="735"/>
          <w:tab w:val="left" w:pos="1134"/>
          <w:tab w:val="left" w:pos="1416"/>
          <w:tab w:val="left" w:pos="3600"/>
        </w:tabs>
        <w:jc w:val="both"/>
        <w:rPr>
          <w:b/>
        </w:rPr>
      </w:pPr>
    </w:p>
    <w:p w:rsidR="00F40711" w:rsidRPr="0086600F" w:rsidRDefault="00F40711" w:rsidP="00F40711">
      <w:pPr>
        <w:tabs>
          <w:tab w:val="left" w:pos="0"/>
          <w:tab w:val="left" w:pos="735"/>
          <w:tab w:val="left" w:pos="1134"/>
          <w:tab w:val="left" w:pos="1416"/>
          <w:tab w:val="left" w:pos="3600"/>
        </w:tabs>
        <w:jc w:val="both"/>
      </w:pPr>
      <w:r>
        <w:t xml:space="preserve">(1) </w:t>
      </w:r>
      <w:r w:rsidRPr="0086600F">
        <w:t xml:space="preserve">Nicht einmessungspflichtig nach § 16 Abs. 2 </w:t>
      </w:r>
      <w:proofErr w:type="spellStart"/>
      <w:r w:rsidRPr="0086600F">
        <w:t>VermKatG</w:t>
      </w:r>
      <w:proofErr w:type="spellEnd"/>
      <w:r w:rsidRPr="0086600F">
        <w:t xml:space="preserve"> sind i.d.R.</w:t>
      </w:r>
    </w:p>
    <w:p w:rsidR="00F40711" w:rsidRPr="00767085" w:rsidRDefault="00F40711" w:rsidP="00835BD8">
      <w:pPr>
        <w:tabs>
          <w:tab w:val="left" w:pos="0"/>
          <w:tab w:val="left" w:pos="735"/>
          <w:tab w:val="left" w:pos="1134"/>
          <w:tab w:val="left" w:pos="1416"/>
          <w:tab w:val="left" w:pos="3600"/>
        </w:tabs>
        <w:ind w:left="709"/>
        <w:jc w:val="both"/>
      </w:pPr>
      <w:r>
        <w:t xml:space="preserve">a) </w:t>
      </w:r>
      <w:r w:rsidRPr="00767085">
        <w:t>Carports;</w:t>
      </w:r>
    </w:p>
    <w:p w:rsidR="00F40711" w:rsidRPr="00767085" w:rsidRDefault="00F40711" w:rsidP="00835BD8">
      <w:pPr>
        <w:tabs>
          <w:tab w:val="left" w:pos="0"/>
          <w:tab w:val="left" w:pos="735"/>
          <w:tab w:val="left" w:pos="1134"/>
          <w:tab w:val="left" w:pos="1416"/>
          <w:tab w:val="left" w:pos="3600"/>
        </w:tabs>
        <w:ind w:left="709"/>
        <w:jc w:val="both"/>
      </w:pPr>
      <w:r>
        <w:t xml:space="preserve">b) </w:t>
      </w:r>
      <w:r w:rsidRPr="00767085">
        <w:t>Balkone;</w:t>
      </w:r>
    </w:p>
    <w:p w:rsidR="00F40711" w:rsidRPr="00767085" w:rsidRDefault="00F40711" w:rsidP="00835BD8">
      <w:pPr>
        <w:tabs>
          <w:tab w:val="left" w:pos="0"/>
          <w:tab w:val="left" w:pos="735"/>
          <w:tab w:val="left" w:pos="1134"/>
          <w:tab w:val="left" w:pos="1416"/>
          <w:tab w:val="left" w:pos="3600"/>
        </w:tabs>
        <w:ind w:left="709"/>
        <w:jc w:val="both"/>
      </w:pPr>
      <w:r>
        <w:t xml:space="preserve">c) </w:t>
      </w:r>
      <w:r w:rsidRPr="00767085">
        <w:t>Becken, Behälter und Tanks (z.B. Biogasanlagen, Silos, Erdöl-/Gastanks,  Wasserbehälter, Jauche-/Gülle/</w:t>
      </w:r>
      <w:proofErr w:type="spellStart"/>
      <w:r w:rsidRPr="00767085">
        <w:t>Silageanlagen</w:t>
      </w:r>
      <w:proofErr w:type="spellEnd"/>
      <w:r w:rsidRPr="00767085">
        <w:t>,  Klär-/Absetzbecken, immer mit Ausnahme etwaiger Betriebsgebäude);</w:t>
      </w:r>
    </w:p>
    <w:p w:rsidR="00F40711" w:rsidRPr="00767085" w:rsidRDefault="00F40711" w:rsidP="00835BD8">
      <w:pPr>
        <w:tabs>
          <w:tab w:val="left" w:pos="0"/>
          <w:tab w:val="left" w:pos="735"/>
          <w:tab w:val="left" w:pos="1134"/>
          <w:tab w:val="left" w:pos="1416"/>
          <w:tab w:val="left" w:pos="3600"/>
        </w:tabs>
        <w:ind w:left="709"/>
        <w:jc w:val="both"/>
      </w:pPr>
      <w:r>
        <w:t xml:space="preserve">d) </w:t>
      </w:r>
      <w:r w:rsidRPr="00767085">
        <w:t>nicht überdachte Swimmingpools oder Schwimmbäder;</w:t>
      </w:r>
    </w:p>
    <w:p w:rsidR="00F40711" w:rsidRPr="00767085" w:rsidRDefault="00F40711" w:rsidP="00835BD8">
      <w:pPr>
        <w:tabs>
          <w:tab w:val="left" w:pos="0"/>
          <w:tab w:val="left" w:pos="735"/>
          <w:tab w:val="left" w:pos="1134"/>
          <w:tab w:val="left" w:pos="1416"/>
          <w:tab w:val="left" w:pos="3600"/>
        </w:tabs>
        <w:ind w:left="709"/>
        <w:jc w:val="both"/>
      </w:pPr>
      <w:r>
        <w:t xml:space="preserve">e) </w:t>
      </w:r>
      <w:r w:rsidRPr="00767085">
        <w:t>Vordächer;</w:t>
      </w:r>
    </w:p>
    <w:p w:rsidR="00F40711" w:rsidRPr="00767085" w:rsidRDefault="00F40711" w:rsidP="00835BD8">
      <w:pPr>
        <w:tabs>
          <w:tab w:val="left" w:pos="0"/>
          <w:tab w:val="left" w:pos="735"/>
          <w:tab w:val="left" w:pos="1134"/>
          <w:tab w:val="left" w:pos="1416"/>
          <w:tab w:val="left" w:pos="3600"/>
        </w:tabs>
        <w:ind w:left="709"/>
        <w:jc w:val="both"/>
      </w:pPr>
      <w:r>
        <w:t xml:space="preserve">f) </w:t>
      </w:r>
      <w:r w:rsidRPr="00767085">
        <w:t>Überdachungen, wobei auch Grenzfälle nicht auszuschließen sind, in denen Überdachungen einen hallenartigen Charakter annehmen (z.B. Überdachu</w:t>
      </w:r>
      <w:r w:rsidRPr="00767085">
        <w:t>n</w:t>
      </w:r>
      <w:r w:rsidRPr="00767085">
        <w:t>gen von Reitplätzen oder Lagerplätzen mit markanten Stützpfeilern an den Ecken und ggf. zusätzlichen Streifenfundamenten oder ggf. auch mit B</w:t>
      </w:r>
      <w:r w:rsidRPr="00767085">
        <w:t>e</w:t>
      </w:r>
      <w:r w:rsidRPr="00767085">
        <w:t>tonböden);</w:t>
      </w:r>
    </w:p>
    <w:p w:rsidR="00F40711" w:rsidRDefault="00F40711" w:rsidP="00835BD8">
      <w:pPr>
        <w:tabs>
          <w:tab w:val="left" w:pos="0"/>
          <w:tab w:val="left" w:pos="735"/>
          <w:tab w:val="left" w:pos="1134"/>
          <w:tab w:val="left" w:pos="1416"/>
          <w:tab w:val="left" w:pos="3600"/>
        </w:tabs>
        <w:ind w:left="709"/>
        <w:jc w:val="both"/>
      </w:pPr>
      <w:r>
        <w:t xml:space="preserve">g) </w:t>
      </w:r>
      <w:r w:rsidRPr="00767085">
        <w:t>Windräder und andere vergleichbare Objekte (z.B. Funkmasten).</w:t>
      </w:r>
    </w:p>
    <w:p w:rsidR="00F40711" w:rsidRDefault="00F40711" w:rsidP="00F40711">
      <w:pPr>
        <w:tabs>
          <w:tab w:val="left" w:pos="0"/>
          <w:tab w:val="left" w:pos="735"/>
          <w:tab w:val="left" w:pos="1134"/>
          <w:tab w:val="left" w:pos="1416"/>
          <w:tab w:val="left" w:pos="3600"/>
        </w:tabs>
        <w:jc w:val="both"/>
      </w:pPr>
    </w:p>
    <w:p w:rsidR="00C92534" w:rsidRDefault="00F40711" w:rsidP="00F40711">
      <w:pPr>
        <w:tabs>
          <w:tab w:val="left" w:pos="0"/>
          <w:tab w:val="left" w:pos="735"/>
          <w:tab w:val="left" w:pos="1134"/>
          <w:tab w:val="left" w:pos="1416"/>
          <w:tab w:val="left" w:pos="3600"/>
        </w:tabs>
        <w:jc w:val="both"/>
      </w:pPr>
      <w:r w:rsidRPr="00C92534">
        <w:t xml:space="preserve">(2) Nicht einmessungspflichtig nach § 19 Abs.1 </w:t>
      </w:r>
      <w:r w:rsidR="003560C7">
        <w:t>Nr. 1</w:t>
      </w:r>
      <w:r w:rsidRPr="00C92534">
        <w:t xml:space="preserve"> </w:t>
      </w:r>
      <w:proofErr w:type="spellStart"/>
      <w:r w:rsidR="00762CBD" w:rsidRPr="00C92534">
        <w:t>DVOzVermKatG</w:t>
      </w:r>
      <w:proofErr w:type="spellEnd"/>
      <w:r w:rsidR="00762CBD" w:rsidRPr="00C92534">
        <w:t xml:space="preserve"> NRW </w:t>
      </w:r>
      <w:r w:rsidRPr="00C92534">
        <w:t>sind i.d.R. Container jeglicher Art, sofern deren Aufstellung nur zur vorüberg</w:t>
      </w:r>
      <w:r w:rsidRPr="00C92534">
        <w:t>e</w:t>
      </w:r>
      <w:r w:rsidRPr="00C92534">
        <w:t>henden und nicht zur dauernden Nutzung erfolgt, Verkaufs- und Veranstaltungszelte, Behelfsba</w:t>
      </w:r>
      <w:r w:rsidRPr="00C92534">
        <w:t>u</w:t>
      </w:r>
      <w:r w:rsidRPr="00C92534">
        <w:t>ten und Gebäude mit zeltähnlichen Charakter.</w:t>
      </w:r>
    </w:p>
    <w:p w:rsidR="00AE0A55" w:rsidRDefault="00AE0A55" w:rsidP="00F40711">
      <w:pPr>
        <w:tabs>
          <w:tab w:val="left" w:pos="0"/>
          <w:tab w:val="left" w:pos="735"/>
          <w:tab w:val="left" w:pos="1134"/>
          <w:tab w:val="left" w:pos="1416"/>
          <w:tab w:val="left" w:pos="3600"/>
        </w:tabs>
        <w:jc w:val="both"/>
      </w:pPr>
    </w:p>
    <w:p w:rsidR="00F40711" w:rsidRPr="00C92534" w:rsidRDefault="00F40711" w:rsidP="00F40711">
      <w:pPr>
        <w:tabs>
          <w:tab w:val="left" w:pos="0"/>
          <w:tab w:val="left" w:pos="735"/>
          <w:tab w:val="left" w:pos="1134"/>
          <w:tab w:val="left" w:pos="1416"/>
          <w:tab w:val="left" w:pos="3600"/>
        </w:tabs>
        <w:jc w:val="both"/>
      </w:pPr>
      <w:r w:rsidRPr="00C92534">
        <w:t xml:space="preserve">(3) </w:t>
      </w:r>
      <w:r w:rsidR="00AE0A55">
        <w:t>N</w:t>
      </w:r>
      <w:r w:rsidR="00AE0A55" w:rsidRPr="00C92534">
        <w:t xml:space="preserve">icht einmessungspflichtig </w:t>
      </w:r>
      <w:r w:rsidR="00AE0A55">
        <w:t xml:space="preserve">nach </w:t>
      </w:r>
      <w:r w:rsidR="00AE0A55" w:rsidRPr="00C92534">
        <w:t xml:space="preserve">§ 19 Abs. 1 </w:t>
      </w:r>
      <w:r w:rsidR="003560C7">
        <w:t>Nr. 3</w:t>
      </w:r>
      <w:r w:rsidR="00AE0A55" w:rsidRPr="00C92534">
        <w:t xml:space="preserve"> </w:t>
      </w:r>
      <w:proofErr w:type="spellStart"/>
      <w:r w:rsidR="00AE0A55" w:rsidRPr="00C92534">
        <w:t>DVOzVermKatG</w:t>
      </w:r>
      <w:proofErr w:type="spellEnd"/>
      <w:r w:rsidR="00AE0A55" w:rsidRPr="00C92534">
        <w:t xml:space="preserve"> NRW</w:t>
      </w:r>
      <w:r w:rsidR="00AE0A55">
        <w:t xml:space="preserve"> sind </w:t>
      </w:r>
      <w:r w:rsidR="00C92534">
        <w:t>aufgrund ihrer geringen Bedeutung für das Liegenschaftskataster i.d.R.</w:t>
      </w:r>
    </w:p>
    <w:p w:rsidR="00F40711" w:rsidRPr="00C92534" w:rsidRDefault="00F40711" w:rsidP="00835BD8">
      <w:pPr>
        <w:tabs>
          <w:tab w:val="left" w:pos="0"/>
          <w:tab w:val="left" w:pos="735"/>
          <w:tab w:val="left" w:pos="1134"/>
          <w:tab w:val="left" w:pos="1416"/>
          <w:tab w:val="left" w:pos="3600"/>
        </w:tabs>
        <w:ind w:left="709"/>
        <w:jc w:val="both"/>
      </w:pPr>
      <w:r w:rsidRPr="00C92534">
        <w:t>a) baulich einfach ausgeführte Abstellräume in beliebiger Ausführung in oder an Carports;</w:t>
      </w:r>
    </w:p>
    <w:p w:rsidR="00F40711" w:rsidRPr="00C92534" w:rsidRDefault="00F40711" w:rsidP="00835BD8">
      <w:pPr>
        <w:tabs>
          <w:tab w:val="left" w:pos="0"/>
          <w:tab w:val="left" w:pos="735"/>
          <w:tab w:val="left" w:pos="1134"/>
          <w:tab w:val="left" w:pos="1416"/>
          <w:tab w:val="left" w:pos="3600"/>
        </w:tabs>
        <w:ind w:left="709"/>
        <w:jc w:val="both"/>
      </w:pPr>
      <w:r w:rsidRPr="00C92534">
        <w:t>b) sämtliche Gartenhäuser und Gartenlauben in Kleingartenanlagen im Sinne des Bundeskleingartengesetzes;</w:t>
      </w:r>
    </w:p>
    <w:p w:rsidR="00F40711" w:rsidRPr="00C92534" w:rsidRDefault="00F40711" w:rsidP="00835BD8">
      <w:pPr>
        <w:tabs>
          <w:tab w:val="left" w:pos="0"/>
          <w:tab w:val="left" w:pos="735"/>
          <w:tab w:val="left" w:pos="1134"/>
          <w:tab w:val="left" w:pos="1416"/>
          <w:tab w:val="left" w:pos="3600"/>
        </w:tabs>
        <w:ind w:left="709"/>
        <w:jc w:val="both"/>
      </w:pPr>
      <w:r w:rsidRPr="00C92534">
        <w:t>c) Gartenhäuser oder Geräteschuppen in beliebiger Ausführung oder einfach ausgeführte Glashäuser zur privaten Nutzung, sofern diese nicht auf einer durchgehenden massiven Bodenplatte ab einer Grundfläche von 10 m² g</w:t>
      </w:r>
      <w:r w:rsidRPr="00C92534">
        <w:t>e</w:t>
      </w:r>
      <w:r w:rsidRPr="00C92534">
        <w:t>gründet sind;</w:t>
      </w:r>
    </w:p>
    <w:p w:rsidR="00F40711" w:rsidRPr="00C92534" w:rsidRDefault="00F40711" w:rsidP="00835BD8">
      <w:pPr>
        <w:tabs>
          <w:tab w:val="left" w:pos="0"/>
          <w:tab w:val="left" w:pos="735"/>
          <w:tab w:val="left" w:pos="1134"/>
          <w:tab w:val="left" w:pos="1416"/>
          <w:tab w:val="left" w:pos="3600"/>
        </w:tabs>
        <w:ind w:left="709"/>
        <w:jc w:val="both"/>
      </w:pPr>
      <w:r w:rsidRPr="00C92534">
        <w:t xml:space="preserve">d) geschlossene oder teilweise offene Ställe oder </w:t>
      </w:r>
      <w:r w:rsidR="00C92534">
        <w:t>U</w:t>
      </w:r>
      <w:r w:rsidRPr="00C92534">
        <w:t>nterstände, sofern diese nicht auf einer durchgehenden massiven Bodenplatte ab einer Grundfläche von 10 m² gegründet sind;</w:t>
      </w:r>
    </w:p>
    <w:p w:rsidR="00F40711" w:rsidRPr="00C92534" w:rsidRDefault="00F40711" w:rsidP="00835BD8">
      <w:pPr>
        <w:tabs>
          <w:tab w:val="left" w:pos="0"/>
          <w:tab w:val="left" w:pos="735"/>
          <w:tab w:val="left" w:pos="1134"/>
          <w:tab w:val="left" w:pos="1416"/>
          <w:tab w:val="left" w:pos="3600"/>
        </w:tabs>
        <w:ind w:left="709"/>
        <w:jc w:val="both"/>
      </w:pPr>
      <w:r w:rsidRPr="00C92534">
        <w:t>e) Fahrgastunterstände;</w:t>
      </w:r>
    </w:p>
    <w:p w:rsidR="00F40711" w:rsidRPr="00C92534" w:rsidRDefault="00F40711" w:rsidP="00835BD8">
      <w:pPr>
        <w:tabs>
          <w:tab w:val="left" w:pos="0"/>
          <w:tab w:val="left" w:pos="735"/>
          <w:tab w:val="left" w:pos="1134"/>
          <w:tab w:val="left" w:pos="1416"/>
          <w:tab w:val="left" w:pos="3600"/>
        </w:tabs>
        <w:ind w:left="709"/>
        <w:jc w:val="both"/>
      </w:pPr>
      <w:r w:rsidRPr="00C92534">
        <w:t>f) überdachte (allseitig geschlossene) Innenhöfe;</w:t>
      </w:r>
    </w:p>
    <w:p w:rsidR="00F40711" w:rsidRPr="00C92534" w:rsidRDefault="00F40711" w:rsidP="00835BD8">
      <w:pPr>
        <w:tabs>
          <w:tab w:val="left" w:pos="0"/>
          <w:tab w:val="left" w:pos="735"/>
          <w:tab w:val="left" w:pos="1134"/>
          <w:tab w:val="left" w:pos="1416"/>
          <w:tab w:val="left" w:pos="3600"/>
        </w:tabs>
        <w:ind w:left="709"/>
        <w:jc w:val="both"/>
      </w:pPr>
      <w:r w:rsidRPr="00C92534">
        <w:t xml:space="preserve">g) Grundrissänderungen aufgrund von </w:t>
      </w:r>
      <w:proofErr w:type="spellStart"/>
      <w:r w:rsidRPr="00C92534">
        <w:t>Verklinkerungen</w:t>
      </w:r>
      <w:proofErr w:type="spellEnd"/>
      <w:r w:rsidRPr="00C92534">
        <w:t xml:space="preserve"> oder Wärmedä</w:t>
      </w:r>
      <w:r w:rsidRPr="00C92534">
        <w:t>m</w:t>
      </w:r>
      <w:r w:rsidRPr="00C92534">
        <w:t>mung.</w:t>
      </w:r>
    </w:p>
    <w:p w:rsidR="005859C6" w:rsidRDefault="005859C6" w:rsidP="004F4FB4"/>
    <w:p w:rsidR="00835BD8" w:rsidRDefault="00835BD8" w:rsidP="004F4FB4"/>
    <w:p w:rsidR="004F4FB4" w:rsidRPr="00AE4128" w:rsidRDefault="00423693" w:rsidP="004F4FB4">
      <w:pPr>
        <w:jc w:val="both"/>
        <w:outlineLvl w:val="0"/>
        <w:rPr>
          <w:b/>
          <w:i/>
        </w:rPr>
      </w:pPr>
      <w:bookmarkStart w:id="40" w:name="_Toc444767774"/>
      <w:r>
        <w:rPr>
          <w:b/>
          <w:i/>
        </w:rPr>
        <w:t>29</w:t>
      </w:r>
      <w:r w:rsidR="00762CBD" w:rsidRPr="00AE4128">
        <w:rPr>
          <w:b/>
          <w:i/>
        </w:rPr>
        <w:t xml:space="preserve"> </w:t>
      </w:r>
      <w:proofErr w:type="gramStart"/>
      <w:r w:rsidR="004F4FB4" w:rsidRPr="00AE4128">
        <w:rPr>
          <w:b/>
          <w:i/>
        </w:rPr>
        <w:t>Grenzvermessung</w:t>
      </w:r>
      <w:bookmarkEnd w:id="40"/>
      <w:proofErr w:type="gramEnd"/>
    </w:p>
    <w:p w:rsidR="004F4FB4" w:rsidRDefault="004F4FB4" w:rsidP="004F4FB4"/>
    <w:p w:rsidR="004F4FB4" w:rsidRDefault="00423693" w:rsidP="004F4FB4">
      <w:r>
        <w:t>29</w:t>
      </w:r>
      <w:r w:rsidR="004F4FB4">
        <w:t>.1 Definition</w:t>
      </w:r>
    </w:p>
    <w:p w:rsidR="004F4FB4" w:rsidRDefault="004F4FB4" w:rsidP="004F4FB4"/>
    <w:p w:rsidR="004F4FB4" w:rsidRDefault="004F4FB4" w:rsidP="004F4FB4">
      <w:r>
        <w:lastRenderedPageBreak/>
        <w:t>Grenzvermessungen dienen der Feststellung, Abmarkung oder amtlichen Bestät</w:t>
      </w:r>
      <w:r>
        <w:t>i</w:t>
      </w:r>
      <w:r>
        <w:t>gung bestehender Grundstücksgrenzen.</w:t>
      </w:r>
    </w:p>
    <w:p w:rsidR="004F4FB4" w:rsidRDefault="004F4FB4" w:rsidP="004F4FB4"/>
    <w:p w:rsidR="004F4FB4" w:rsidRDefault="004F4FB4" w:rsidP="004F4FB4"/>
    <w:p w:rsidR="001A7F2C" w:rsidRDefault="00423693" w:rsidP="001A7F2C">
      <w:r>
        <w:t>29</w:t>
      </w:r>
      <w:r w:rsidR="001A7F2C">
        <w:t>.2 Umfang der Arbeiten</w:t>
      </w:r>
    </w:p>
    <w:p w:rsidR="001A7F2C" w:rsidRDefault="001A7F2C" w:rsidP="001A7F2C"/>
    <w:p w:rsidR="001A7F2C" w:rsidRDefault="001A7F2C" w:rsidP="001A7F2C">
      <w:r>
        <w:t>Es sind nur diejenigen Grenzen zu untersuchen, festzustellen, abzumarken oder am</w:t>
      </w:r>
      <w:r>
        <w:t>t</w:t>
      </w:r>
      <w:r>
        <w:t>lich zu bestätigen, auf die sich der Antrag bezieht.</w:t>
      </w:r>
    </w:p>
    <w:p w:rsidR="004F4FB4" w:rsidRDefault="004F4FB4" w:rsidP="00F36DA1"/>
    <w:p w:rsidR="001A7F2C" w:rsidRDefault="001A7F2C" w:rsidP="00F36DA1"/>
    <w:p w:rsidR="00F30BCE" w:rsidRDefault="00423693" w:rsidP="00F30BCE">
      <w:pPr>
        <w:jc w:val="both"/>
        <w:outlineLvl w:val="0"/>
        <w:rPr>
          <w:b/>
          <w:i/>
        </w:rPr>
      </w:pPr>
      <w:bookmarkStart w:id="41" w:name="_Toc444767775"/>
      <w:r>
        <w:rPr>
          <w:b/>
          <w:i/>
        </w:rPr>
        <w:t>30</w:t>
      </w:r>
      <w:r w:rsidR="00762CBD" w:rsidRPr="00CE58E2">
        <w:rPr>
          <w:b/>
          <w:i/>
        </w:rPr>
        <w:t xml:space="preserve"> </w:t>
      </w:r>
      <w:proofErr w:type="gramStart"/>
      <w:r w:rsidR="00F30BCE">
        <w:rPr>
          <w:b/>
          <w:i/>
        </w:rPr>
        <w:t xml:space="preserve">Amtliche </w:t>
      </w:r>
      <w:r w:rsidR="00F30BCE" w:rsidRPr="00CE58E2">
        <w:rPr>
          <w:b/>
          <w:i/>
        </w:rPr>
        <w:t>Grenzanzeige</w:t>
      </w:r>
      <w:bookmarkEnd w:id="41"/>
      <w:proofErr w:type="gramEnd"/>
      <w:r w:rsidR="00F30BCE">
        <w:rPr>
          <w:b/>
          <w:i/>
        </w:rPr>
        <w:t xml:space="preserve"> </w:t>
      </w:r>
    </w:p>
    <w:p w:rsidR="00F30BCE" w:rsidRDefault="00F30BCE" w:rsidP="001A7F2C"/>
    <w:p w:rsidR="001A7F2C" w:rsidRDefault="00423693" w:rsidP="001A7F2C">
      <w:pPr>
        <w:jc w:val="both"/>
      </w:pPr>
      <w:r>
        <w:t>30</w:t>
      </w:r>
      <w:r w:rsidR="001A7F2C">
        <w:t>.1 Allgemeines</w:t>
      </w:r>
    </w:p>
    <w:p w:rsidR="001A7F2C" w:rsidRDefault="003F6DFC" w:rsidP="001A7F2C">
      <w:pPr>
        <w:jc w:val="both"/>
      </w:pPr>
      <w:r>
        <w:tab/>
      </w:r>
    </w:p>
    <w:p w:rsidR="001A7F2C" w:rsidRPr="009F5AA7" w:rsidRDefault="001A7F2C" w:rsidP="001A7F2C">
      <w:pPr>
        <w:jc w:val="both"/>
      </w:pPr>
      <w:r>
        <w:t>(</w:t>
      </w:r>
      <w:r w:rsidR="002131C5">
        <w:t>1</w:t>
      </w:r>
      <w:r>
        <w:t>) Die Grenzpunkte</w:t>
      </w:r>
      <w:r w:rsidR="00DE35F9">
        <w:t>, für die eine Grenzanzeige beantragt wurde,</w:t>
      </w:r>
      <w:r>
        <w:t xml:space="preserve"> sind örtlich anz</w:t>
      </w:r>
      <w:r>
        <w:t>u</w:t>
      </w:r>
      <w:r>
        <w:t>zeigen. Sofern sie markiert werden, dürfen keine Materialien verwendet werden, die üblicherweise auch für die Abmarkung von Grenzpunkten benutzt werden.</w:t>
      </w:r>
    </w:p>
    <w:p w:rsidR="001A7F2C" w:rsidRDefault="001A7F2C" w:rsidP="001A7F2C">
      <w:pPr>
        <w:jc w:val="both"/>
      </w:pPr>
    </w:p>
    <w:p w:rsidR="001A7F2C" w:rsidRDefault="001A7F2C" w:rsidP="001A7F2C">
      <w:pPr>
        <w:jc w:val="both"/>
      </w:pPr>
      <w:r>
        <w:t>(</w:t>
      </w:r>
      <w:r w:rsidR="002131C5">
        <w:t>2</w:t>
      </w:r>
      <w:r>
        <w:t xml:space="preserve">) Sofern sich die Aussagen auf Grenzen beziehen, die nicht festgestellt sind oder </w:t>
      </w:r>
      <w:r w:rsidR="003B1F59">
        <w:t xml:space="preserve">nicht </w:t>
      </w:r>
      <w:r>
        <w:t>als festgestellt gelten, ist der Antragsteller spätestens bei der örtlichen Anzeige auf diesen Sachverhalt hinzuweisen.</w:t>
      </w:r>
    </w:p>
    <w:p w:rsidR="001A7F2C" w:rsidRDefault="001A7F2C" w:rsidP="001A7F2C">
      <w:pPr>
        <w:jc w:val="both"/>
      </w:pPr>
    </w:p>
    <w:p w:rsidR="001A7F2C" w:rsidRDefault="001A7F2C" w:rsidP="001A7F2C"/>
    <w:p w:rsidR="001A7F2C" w:rsidRDefault="00423693" w:rsidP="001A7F2C">
      <w:r>
        <w:t>30</w:t>
      </w:r>
      <w:r w:rsidR="001A7F2C">
        <w:t>.2 Umfang der Grenzuntersuchung</w:t>
      </w:r>
    </w:p>
    <w:p w:rsidR="001A7F2C" w:rsidRDefault="001A7F2C" w:rsidP="001A7F2C"/>
    <w:p w:rsidR="001A7F2C" w:rsidRDefault="001A7F2C" w:rsidP="001A7F2C">
      <w:r>
        <w:t>Bei der amtlichen Grenzanzeige sind die Grenzpunkte zu untersuchen, auf die sich der Antrag bezieht.</w:t>
      </w:r>
    </w:p>
    <w:p w:rsidR="002131C5" w:rsidRDefault="002131C5" w:rsidP="001A7F2C"/>
    <w:p w:rsidR="001A7F2C" w:rsidRDefault="001A7F2C" w:rsidP="001A7F2C"/>
    <w:p w:rsidR="001A7F2C" w:rsidRDefault="00423693" w:rsidP="001A7F2C">
      <w:r>
        <w:t>30</w:t>
      </w:r>
      <w:r w:rsidR="001A7F2C">
        <w:t>.3 Dokumentation</w:t>
      </w:r>
    </w:p>
    <w:p w:rsidR="001A7F2C" w:rsidRDefault="001A7F2C" w:rsidP="001A7F2C"/>
    <w:p w:rsidR="001A7F2C" w:rsidRDefault="001A7F2C" w:rsidP="001A7F2C">
      <w:pPr>
        <w:jc w:val="both"/>
      </w:pPr>
      <w:r>
        <w:t>Das Ergebnis ist in einer Skizze zur amtlichen Grenzanzeige zu dokumentieren. Die Skizze ist eine öffentliche Urkunde gemäß §§ 415 und 418 ZPO</w:t>
      </w:r>
      <w:r w:rsidRPr="000D1B38">
        <w:t>. In der Skizze ist schriftlich darauf hinzuweisen, dass der örtlich angezeigte und markierte Grenzve</w:t>
      </w:r>
      <w:r w:rsidRPr="000D1B38">
        <w:t>r</w:t>
      </w:r>
      <w:r w:rsidRPr="000D1B38">
        <w:t>lauf mit dem Nachweis im Liegenschaftskataster übereinstimmt.</w:t>
      </w:r>
      <w:r>
        <w:t xml:space="preserve"> Bei der Anzeige von nicht festgestellten Grenzen ist auf diesen Sachverhalt hinzuweisen.</w:t>
      </w:r>
    </w:p>
    <w:p w:rsidR="001A7F2C" w:rsidRDefault="001A7F2C" w:rsidP="001A7F2C"/>
    <w:p w:rsidR="00F30BCE" w:rsidRDefault="00F30BCE" w:rsidP="00F30BCE"/>
    <w:p w:rsidR="001164EB" w:rsidRDefault="008D0B41" w:rsidP="00F36DA1">
      <w:pPr>
        <w:jc w:val="center"/>
        <w:outlineLvl w:val="0"/>
        <w:rPr>
          <w:b/>
        </w:rPr>
      </w:pPr>
      <w:bookmarkStart w:id="42" w:name="_Toc444767776"/>
      <w:r>
        <w:rPr>
          <w:b/>
        </w:rPr>
        <w:t>V</w:t>
      </w:r>
      <w:r w:rsidR="008534F7">
        <w:rPr>
          <w:b/>
        </w:rPr>
        <w:t>I</w:t>
      </w:r>
      <w:bookmarkEnd w:id="42"/>
    </w:p>
    <w:p w:rsidR="00B71AAD" w:rsidRDefault="00B71AAD" w:rsidP="000F69BF">
      <w:pPr>
        <w:jc w:val="center"/>
        <w:outlineLvl w:val="0"/>
      </w:pPr>
      <w:bookmarkStart w:id="43" w:name="_Toc444767777"/>
      <w:r>
        <w:rPr>
          <w:b/>
        </w:rPr>
        <w:t>Grundsätze der Vermessung und Berechnung bei der Durchführung von Li</w:t>
      </w:r>
      <w:r>
        <w:rPr>
          <w:b/>
        </w:rPr>
        <w:t>e</w:t>
      </w:r>
      <w:r>
        <w:rPr>
          <w:b/>
        </w:rPr>
        <w:t>genschaftsvermessungen</w:t>
      </w:r>
      <w:bookmarkEnd w:id="43"/>
    </w:p>
    <w:p w:rsidR="00854CF4" w:rsidRPr="001164EB" w:rsidRDefault="00854CF4" w:rsidP="001164EB">
      <w:pPr>
        <w:jc w:val="both"/>
      </w:pPr>
    </w:p>
    <w:p w:rsidR="00B71AAD" w:rsidRDefault="00423693" w:rsidP="00B71AAD">
      <w:pPr>
        <w:jc w:val="both"/>
        <w:outlineLvl w:val="0"/>
        <w:rPr>
          <w:b/>
          <w:i/>
        </w:rPr>
      </w:pPr>
      <w:bookmarkStart w:id="44" w:name="_Toc444767778"/>
      <w:r>
        <w:rPr>
          <w:b/>
          <w:i/>
        </w:rPr>
        <w:t>31</w:t>
      </w:r>
      <w:r w:rsidR="001E6748">
        <w:rPr>
          <w:b/>
          <w:i/>
        </w:rPr>
        <w:t xml:space="preserve"> </w:t>
      </w:r>
      <w:r w:rsidR="00B71AAD">
        <w:rPr>
          <w:b/>
          <w:i/>
        </w:rPr>
        <w:t>Begriffe</w:t>
      </w:r>
      <w:bookmarkEnd w:id="44"/>
    </w:p>
    <w:p w:rsidR="00B71AAD" w:rsidRDefault="00B71AAD" w:rsidP="00B71AAD">
      <w:pPr>
        <w:jc w:val="both"/>
      </w:pPr>
    </w:p>
    <w:p w:rsidR="00B71AAD" w:rsidRDefault="00B71AAD" w:rsidP="00B71AAD">
      <w:pPr>
        <w:jc w:val="both"/>
      </w:pPr>
      <w:r>
        <w:t>(1) Polarverfahren erzeugen Richtungen und Strecken durch Messung mit einer T</w:t>
      </w:r>
      <w:r>
        <w:t>o</w:t>
      </w:r>
      <w:r>
        <w:t>talstation mit elektronischem Richtungsabgriff und elektrooptischer Entfernungsme</w:t>
      </w:r>
      <w:r>
        <w:t>s</w:t>
      </w:r>
      <w:r>
        <w:t>sung.</w:t>
      </w:r>
    </w:p>
    <w:p w:rsidR="00B71AAD" w:rsidRDefault="00B71AAD" w:rsidP="00B71AAD">
      <w:pPr>
        <w:jc w:val="both"/>
      </w:pPr>
    </w:p>
    <w:p w:rsidR="00B71AAD" w:rsidRDefault="00B71AAD" w:rsidP="00B71AAD">
      <w:pPr>
        <w:jc w:val="both"/>
      </w:pPr>
      <w:r>
        <w:t>(2) Kombinierte Vermessungsverfahren verknüpfen SAPOS-Messungen mit Pola</w:t>
      </w:r>
      <w:r>
        <w:t>r</w:t>
      </w:r>
      <w:r>
        <w:t>verfahren.</w:t>
      </w:r>
    </w:p>
    <w:p w:rsidR="00B71AAD" w:rsidRPr="00FF5323" w:rsidRDefault="00B71AAD" w:rsidP="00B71AAD">
      <w:pPr>
        <w:jc w:val="both"/>
      </w:pPr>
    </w:p>
    <w:p w:rsidR="00B71AAD" w:rsidRDefault="00B71AAD" w:rsidP="00B71AAD">
      <w:pPr>
        <w:jc w:val="both"/>
      </w:pPr>
      <w:r>
        <w:lastRenderedPageBreak/>
        <w:t>(3) Sollkoordinaten sind rechnerisch ermittelte Koordinaten von neuen Grenzpunkten in Koordinatenkatasterqualität.</w:t>
      </w:r>
    </w:p>
    <w:p w:rsidR="00B71AAD" w:rsidRDefault="00B71AAD" w:rsidP="00B71AAD">
      <w:pPr>
        <w:jc w:val="both"/>
      </w:pPr>
    </w:p>
    <w:p w:rsidR="000F69BF" w:rsidRDefault="00B71AAD" w:rsidP="00B71AAD">
      <w:pPr>
        <w:jc w:val="both"/>
      </w:pPr>
      <w:r>
        <w:t xml:space="preserve">(4) Temporäre </w:t>
      </w:r>
      <w:r w:rsidR="00611A31">
        <w:t xml:space="preserve">Vermessungspunkte </w:t>
      </w:r>
      <w:r w:rsidR="00D0415E">
        <w:t xml:space="preserve">(TVP) </w:t>
      </w:r>
      <w:r>
        <w:t xml:space="preserve">sind </w:t>
      </w:r>
      <w:r w:rsidR="00611A31">
        <w:t>Stand- oder Anschlusspunkte</w:t>
      </w:r>
      <w:r w:rsidR="000F69BF">
        <w:t>,</w:t>
      </w:r>
      <w:r w:rsidR="00611A31">
        <w:t xml:space="preserve"> die </w:t>
      </w:r>
      <w:r>
        <w:t xml:space="preserve">mit </w:t>
      </w:r>
      <w:r w:rsidR="0031146A">
        <w:t xml:space="preserve">Koordinatenkatasterqualität </w:t>
      </w:r>
      <w:r>
        <w:t>bestimmt</w:t>
      </w:r>
      <w:r w:rsidR="00A810B3">
        <w:t xml:space="preserve">, jedoch nicht in das Liegenschaftskataster übernommen </w:t>
      </w:r>
      <w:r w:rsidR="00611A31">
        <w:t>werden</w:t>
      </w:r>
      <w:r>
        <w:t xml:space="preserve">. </w:t>
      </w:r>
    </w:p>
    <w:p w:rsidR="001E6748" w:rsidRDefault="001E6748" w:rsidP="00B71AAD">
      <w:pPr>
        <w:jc w:val="both"/>
      </w:pPr>
    </w:p>
    <w:p w:rsidR="00DB0D38" w:rsidRDefault="00DB0D38" w:rsidP="00B71AAD">
      <w:pPr>
        <w:jc w:val="both"/>
      </w:pPr>
    </w:p>
    <w:p w:rsidR="00B71AAD" w:rsidRPr="00D45FF5" w:rsidRDefault="00423693" w:rsidP="00B71AAD">
      <w:pPr>
        <w:jc w:val="both"/>
        <w:outlineLvl w:val="0"/>
        <w:rPr>
          <w:b/>
          <w:i/>
        </w:rPr>
      </w:pPr>
      <w:bookmarkStart w:id="45" w:name="_Toc444767779"/>
      <w:r>
        <w:rPr>
          <w:b/>
          <w:i/>
        </w:rPr>
        <w:t>32</w:t>
      </w:r>
      <w:r w:rsidR="001E6748" w:rsidRPr="00D45FF5">
        <w:rPr>
          <w:b/>
          <w:i/>
        </w:rPr>
        <w:t xml:space="preserve"> </w:t>
      </w:r>
      <w:r w:rsidR="00B71AAD">
        <w:rPr>
          <w:b/>
          <w:i/>
        </w:rPr>
        <w:t>Koordinatenkataster</w:t>
      </w:r>
      <w:bookmarkEnd w:id="45"/>
    </w:p>
    <w:p w:rsidR="00B71AAD" w:rsidRDefault="00B71AAD" w:rsidP="00B71AAD">
      <w:pPr>
        <w:jc w:val="both"/>
      </w:pPr>
    </w:p>
    <w:p w:rsidR="00D86324" w:rsidRDefault="00423693" w:rsidP="00B71AAD">
      <w:pPr>
        <w:jc w:val="both"/>
      </w:pPr>
      <w:r>
        <w:t>32</w:t>
      </w:r>
      <w:r w:rsidR="00D86324">
        <w:t>.1</w:t>
      </w:r>
      <w:r w:rsidR="004143DB">
        <w:t xml:space="preserve"> </w:t>
      </w:r>
      <w:r w:rsidR="00D86324">
        <w:t>Grundsätze</w:t>
      </w:r>
    </w:p>
    <w:p w:rsidR="00B71AAD" w:rsidRDefault="00B71AAD" w:rsidP="00B71AAD">
      <w:pPr>
        <w:jc w:val="both"/>
      </w:pPr>
    </w:p>
    <w:p w:rsidR="00C473F8" w:rsidRDefault="00D91D05" w:rsidP="00B71AAD">
      <w:pPr>
        <w:jc w:val="both"/>
      </w:pPr>
      <w:r>
        <w:t xml:space="preserve">(1) Vermessungspunkte des Koordinatenkatasters verfügen über eine </w:t>
      </w:r>
      <w:r w:rsidR="00C9516D">
        <w:t>Standarda</w:t>
      </w:r>
      <w:r w:rsidR="00C9516D">
        <w:t>b</w:t>
      </w:r>
      <w:r w:rsidR="00C9516D">
        <w:t>weichung in der Lage</w:t>
      </w:r>
      <w:r>
        <w:t xml:space="preserve"> von 3</w:t>
      </w:r>
      <w:r w:rsidR="003B1F59">
        <w:t xml:space="preserve"> </w:t>
      </w:r>
      <w:r>
        <w:t xml:space="preserve">cm oder besser. </w:t>
      </w:r>
      <w:r w:rsidR="00C9516D">
        <w:t>Diese</w:t>
      </w:r>
      <w:r w:rsidR="00611A31">
        <w:t xml:space="preserve"> </w:t>
      </w:r>
      <w:r>
        <w:t>wird in ALKIS mit einer Genaui</w:t>
      </w:r>
      <w:r>
        <w:t>g</w:t>
      </w:r>
      <w:r>
        <w:t xml:space="preserve">keitsstufe von GST &lt;= 2100 angegeben. </w:t>
      </w:r>
    </w:p>
    <w:p w:rsidR="001E6748" w:rsidRDefault="001E6748" w:rsidP="002D3EE0">
      <w:pPr>
        <w:jc w:val="both"/>
      </w:pPr>
    </w:p>
    <w:p w:rsidR="002D3EE0" w:rsidRDefault="00B71AAD" w:rsidP="002D3EE0">
      <w:pPr>
        <w:jc w:val="both"/>
      </w:pPr>
      <w:r>
        <w:t xml:space="preserve">(2) Das Koordinatenkataster entsteht </w:t>
      </w:r>
      <w:r w:rsidR="00F927E3">
        <w:t xml:space="preserve">im Rahmen von Liegenschaftsvermessungen, </w:t>
      </w:r>
      <w:r>
        <w:t>durch Neuvermessung</w:t>
      </w:r>
      <w:r w:rsidR="002D3EE0">
        <w:t xml:space="preserve"> oder</w:t>
      </w:r>
      <w:r>
        <w:t xml:space="preserve"> als Ergebnis der Bodenordnung nach dem BauGB und dem FlurbG</w:t>
      </w:r>
      <w:r w:rsidR="002D3EE0">
        <w:t xml:space="preserve">. Ein VP kann auch ohne </w:t>
      </w:r>
      <w:r w:rsidR="00463962">
        <w:t xml:space="preserve">Vermarkung </w:t>
      </w:r>
      <w:r w:rsidR="002D3EE0">
        <w:t>durch Berechnung in das Koord</w:t>
      </w:r>
      <w:r w:rsidR="002D3EE0">
        <w:t>i</w:t>
      </w:r>
      <w:r w:rsidR="002D3EE0">
        <w:t xml:space="preserve">natenkataster überführt werden. </w:t>
      </w:r>
    </w:p>
    <w:p w:rsidR="00B71AAD" w:rsidRDefault="00B71AAD" w:rsidP="00B71AAD">
      <w:pPr>
        <w:jc w:val="both"/>
      </w:pPr>
    </w:p>
    <w:p w:rsidR="00B71AAD" w:rsidRDefault="00B71AAD" w:rsidP="00B71AAD">
      <w:pPr>
        <w:jc w:val="both"/>
      </w:pPr>
      <w:r>
        <w:t xml:space="preserve">(3) Bei Liegenschaftsvermessungen </w:t>
      </w:r>
      <w:r w:rsidR="00A3662F">
        <w:t>wird das Attribut</w:t>
      </w:r>
      <w:r>
        <w:t xml:space="preserve"> GST durch die Vermessung</w:t>
      </w:r>
      <w:r>
        <w:t>s</w:t>
      </w:r>
      <w:r>
        <w:t>stelle als Teilergebnis des Erhebungsprozesses vergeben.</w:t>
      </w:r>
    </w:p>
    <w:p w:rsidR="00B71AAD" w:rsidRDefault="00B71AAD" w:rsidP="00B71AAD">
      <w:pPr>
        <w:jc w:val="both"/>
      </w:pPr>
    </w:p>
    <w:p w:rsidR="00D86324" w:rsidRDefault="00D86324" w:rsidP="00B71AAD">
      <w:pPr>
        <w:jc w:val="both"/>
      </w:pPr>
    </w:p>
    <w:p w:rsidR="00D86324" w:rsidRPr="00AF492E" w:rsidRDefault="00423693" w:rsidP="00525630">
      <w:pPr>
        <w:jc w:val="both"/>
      </w:pPr>
      <w:r>
        <w:t>32</w:t>
      </w:r>
      <w:r w:rsidR="00D86324" w:rsidRPr="00AF492E">
        <w:t xml:space="preserve">.2 </w:t>
      </w:r>
      <w:proofErr w:type="gramStart"/>
      <w:r w:rsidR="00D86324" w:rsidRPr="00AF492E">
        <w:t>Erhebung</w:t>
      </w:r>
      <w:proofErr w:type="gramEnd"/>
      <w:r w:rsidR="00D86324" w:rsidRPr="00AF492E">
        <w:t xml:space="preserve"> zur Schaffung des Koordinatenkatasters</w:t>
      </w:r>
    </w:p>
    <w:p w:rsidR="00D86324" w:rsidRDefault="00D86324" w:rsidP="00D86324">
      <w:pPr>
        <w:jc w:val="both"/>
      </w:pPr>
    </w:p>
    <w:p w:rsidR="00D86324" w:rsidRPr="003806CC" w:rsidRDefault="00D86324" w:rsidP="00D86324">
      <w:pPr>
        <w:jc w:val="both"/>
      </w:pPr>
      <w:r w:rsidRPr="00207B6B">
        <w:t xml:space="preserve">(1) </w:t>
      </w:r>
      <w:r w:rsidR="00633D5A">
        <w:t>Für</w:t>
      </w:r>
      <w:r w:rsidRPr="00207B6B">
        <w:t xml:space="preserve"> alle neu </w:t>
      </w:r>
      <w:r>
        <w:t>bestimmten</w:t>
      </w:r>
      <w:r w:rsidRPr="00207B6B">
        <w:t xml:space="preserve"> Grenz- und Gebäude</w:t>
      </w:r>
      <w:r w:rsidR="007C4DCB">
        <w:t>-, und Bauwerks</w:t>
      </w:r>
      <w:r w:rsidRPr="00207B6B">
        <w:t>punkte sowie</w:t>
      </w:r>
      <w:r w:rsidRPr="003806CC">
        <w:t xml:space="preserve"> für alle Punkte, </w:t>
      </w:r>
      <w:r w:rsidR="001E6748">
        <w:t xml:space="preserve">die gemäß der Nrn. </w:t>
      </w:r>
      <w:r w:rsidR="00423693">
        <w:t>27</w:t>
      </w:r>
      <w:r w:rsidR="001E6748">
        <w:t xml:space="preserve">, </w:t>
      </w:r>
      <w:r w:rsidR="00423693">
        <w:t>28</w:t>
      </w:r>
      <w:r w:rsidR="001E6748">
        <w:t xml:space="preserve"> und </w:t>
      </w:r>
      <w:r w:rsidR="00423693">
        <w:t>29</w:t>
      </w:r>
      <w:r w:rsidR="001E6748">
        <w:t xml:space="preserve"> zu untersuchen waren</w:t>
      </w:r>
      <w:r w:rsidRPr="003806CC">
        <w:t xml:space="preserve">, </w:t>
      </w:r>
      <w:r w:rsidR="00633D5A">
        <w:t xml:space="preserve">sind </w:t>
      </w:r>
      <w:r w:rsidRPr="003806CC">
        <w:t>Koordin</w:t>
      </w:r>
      <w:r w:rsidRPr="003806CC">
        <w:t>a</w:t>
      </w:r>
      <w:r w:rsidRPr="003806CC">
        <w:t>ten</w:t>
      </w:r>
      <w:r w:rsidR="00472D25">
        <w:t xml:space="preserve"> in Koordinatenkatasterqualität zu bestimmen</w:t>
      </w:r>
      <w:r w:rsidRPr="003806CC">
        <w:t xml:space="preserve">. </w:t>
      </w:r>
    </w:p>
    <w:p w:rsidR="00D86324" w:rsidRDefault="00D86324" w:rsidP="00D86324">
      <w:pPr>
        <w:jc w:val="both"/>
      </w:pPr>
    </w:p>
    <w:p w:rsidR="00D86324" w:rsidRDefault="00D86324" w:rsidP="00D86324">
      <w:pPr>
        <w:jc w:val="both"/>
      </w:pPr>
      <w:r>
        <w:t>(2) Liegt für einen Grenzpunkt noch kein Koordinatenkataster vor, so ist im Rahmen der Liegenschaftsvermessung letztmalig eine Grenzuntersuchung aus der Nachba</w:t>
      </w:r>
      <w:r>
        <w:t>r</w:t>
      </w:r>
      <w:r>
        <w:t xml:space="preserve">schaft unter Berücksichtigung der </w:t>
      </w:r>
      <w:r w:rsidR="00296BA0" w:rsidRPr="00B1206A">
        <w:t>rechtlich maßgebend</w:t>
      </w:r>
      <w:r w:rsidR="00296BA0">
        <w:t>en</w:t>
      </w:r>
      <w:r w:rsidR="00296BA0" w:rsidRPr="00B1206A">
        <w:t xml:space="preserve"> </w:t>
      </w:r>
      <w:r>
        <w:t>geometrischen Bedingu</w:t>
      </w:r>
      <w:r>
        <w:t>n</w:t>
      </w:r>
      <w:r>
        <w:t xml:space="preserve">gen durchzuführen. </w:t>
      </w:r>
      <w:r w:rsidR="00AE2693">
        <w:t>Zur Erzeugung von Koordinatenkataster sind die zu bestimme</w:t>
      </w:r>
      <w:r w:rsidR="00AE2693">
        <w:t>n</w:t>
      </w:r>
      <w:r w:rsidR="00AE2693">
        <w:t xml:space="preserve">den Punkte kontrolliert </w:t>
      </w:r>
      <w:proofErr w:type="spellStart"/>
      <w:r w:rsidR="00AE2693">
        <w:t>aufzumessen</w:t>
      </w:r>
      <w:proofErr w:type="spellEnd"/>
      <w:r w:rsidR="00AE2693">
        <w:t xml:space="preserve">. </w:t>
      </w:r>
      <w:r w:rsidR="00FB64D0">
        <w:t>Grenzpunkte, die innerhalb der zulässigen A</w:t>
      </w:r>
      <w:r w:rsidR="00FB64D0">
        <w:t>b</w:t>
      </w:r>
      <w:r w:rsidR="00FB64D0">
        <w:t>weichung vorgefunden werden, werden streng in die geometrische Bedingung eing</w:t>
      </w:r>
      <w:r w:rsidR="00FB64D0">
        <w:t>e</w:t>
      </w:r>
      <w:r w:rsidR="00FB64D0">
        <w:t>rechnet.</w:t>
      </w:r>
    </w:p>
    <w:p w:rsidR="00D92837" w:rsidRDefault="00D92837" w:rsidP="00D86324">
      <w:pPr>
        <w:jc w:val="both"/>
      </w:pPr>
    </w:p>
    <w:p w:rsidR="009263A1" w:rsidRPr="0036373F" w:rsidRDefault="00B958FD" w:rsidP="009263A1">
      <w:pPr>
        <w:jc w:val="both"/>
      </w:pPr>
      <w:r>
        <w:t>(</w:t>
      </w:r>
      <w:r w:rsidR="00AA4EDB">
        <w:t>3</w:t>
      </w:r>
      <w:r>
        <w:t xml:space="preserve">) </w:t>
      </w:r>
      <w:r w:rsidR="009263A1">
        <w:t xml:space="preserve">Liegen geeignete Vermessungen </w:t>
      </w:r>
      <w:r w:rsidR="00C92C15">
        <w:t xml:space="preserve">nach Nr. </w:t>
      </w:r>
      <w:r w:rsidR="00423693">
        <w:t>33</w:t>
      </w:r>
      <w:r w:rsidR="00C92C15">
        <w:t>.1 Abs. 2 vor</w:t>
      </w:r>
      <w:r w:rsidR="009263A1">
        <w:t>, können Koordin</w:t>
      </w:r>
      <w:r w:rsidR="009263A1">
        <w:t>a</w:t>
      </w:r>
      <w:r w:rsidR="009263A1">
        <w:t>ten in Koordinatenkatasterqualität abgeleitet werden. Durch Ausgleichung ist nach</w:t>
      </w:r>
      <w:r w:rsidR="009263A1" w:rsidRPr="0036373F">
        <w:t>zuwe</w:t>
      </w:r>
      <w:r w:rsidR="009263A1" w:rsidRPr="0036373F">
        <w:t>i</w:t>
      </w:r>
      <w:r w:rsidR="009263A1" w:rsidRPr="0036373F">
        <w:t xml:space="preserve">sen, dass die in Anlage </w:t>
      </w:r>
      <w:r w:rsidR="006C785D">
        <w:t>5</w:t>
      </w:r>
      <w:r w:rsidR="006C785D" w:rsidRPr="0036373F">
        <w:t xml:space="preserve"> </w:t>
      </w:r>
      <w:r w:rsidR="009263A1" w:rsidRPr="0036373F">
        <w:t>festgelegten Grenzwerte für die Genauigkeit und Zuverlä</w:t>
      </w:r>
      <w:r w:rsidR="009263A1" w:rsidRPr="0036373F">
        <w:t>s</w:t>
      </w:r>
      <w:r w:rsidR="009263A1" w:rsidRPr="0036373F">
        <w:t>sigkeit eingehalten werden.</w:t>
      </w:r>
    </w:p>
    <w:p w:rsidR="009263A1" w:rsidRPr="0036373F" w:rsidRDefault="009263A1" w:rsidP="00D86324">
      <w:pPr>
        <w:jc w:val="both"/>
      </w:pPr>
    </w:p>
    <w:p w:rsidR="00860BBD" w:rsidRDefault="009905CB" w:rsidP="00D86324">
      <w:pPr>
        <w:jc w:val="both"/>
      </w:pPr>
      <w:r w:rsidRPr="0036373F">
        <w:t>(</w:t>
      </w:r>
      <w:r w:rsidR="00AA4EDB">
        <w:t>4</w:t>
      </w:r>
      <w:r w:rsidRPr="0036373F">
        <w:t xml:space="preserve">) Liegen </w:t>
      </w:r>
      <w:r w:rsidR="00BC05A2" w:rsidRPr="0036373F">
        <w:t xml:space="preserve">in homogen vermessenen Gebieten </w:t>
      </w:r>
      <w:r w:rsidRPr="0036373F">
        <w:t xml:space="preserve">geeignete Koordinaten vor, können Koordinaten in Koordinatenkatasterqualität </w:t>
      </w:r>
      <w:r w:rsidR="005D270F">
        <w:t xml:space="preserve">durch Transformation </w:t>
      </w:r>
      <w:r w:rsidRPr="0036373F">
        <w:t>nachträglich abg</w:t>
      </w:r>
      <w:r w:rsidRPr="0036373F">
        <w:t>e</w:t>
      </w:r>
      <w:r w:rsidRPr="0036373F">
        <w:t xml:space="preserve">leitet werden. Durch Messung identischer Punkte ist nachzuweisen, dass </w:t>
      </w:r>
      <w:r w:rsidR="005D270F">
        <w:t xml:space="preserve">die </w:t>
      </w:r>
      <w:r w:rsidR="00860BBD" w:rsidRPr="0036373F">
        <w:t>in Anl</w:t>
      </w:r>
      <w:r w:rsidR="00860BBD" w:rsidRPr="0036373F">
        <w:t>a</w:t>
      </w:r>
      <w:r w:rsidR="00860BBD" w:rsidRPr="0036373F">
        <w:t xml:space="preserve">ge </w:t>
      </w:r>
      <w:r w:rsidR="006C785D">
        <w:t>5</w:t>
      </w:r>
      <w:r w:rsidR="006C785D" w:rsidRPr="0036373F">
        <w:t xml:space="preserve"> </w:t>
      </w:r>
      <w:r w:rsidR="00860BBD" w:rsidRPr="0036373F">
        <w:t>festgelegten Grenzwerte für die Genauigkeit und Zuverlässigkeit eingehalten werden.</w:t>
      </w:r>
    </w:p>
    <w:p w:rsidR="009905CB" w:rsidRDefault="009905CB" w:rsidP="00D86324">
      <w:pPr>
        <w:jc w:val="both"/>
      </w:pPr>
    </w:p>
    <w:p w:rsidR="00D86324" w:rsidRDefault="00D86324" w:rsidP="00D86324">
      <w:pPr>
        <w:jc w:val="both"/>
      </w:pPr>
    </w:p>
    <w:p w:rsidR="00D86324" w:rsidRPr="00525630" w:rsidRDefault="00423693" w:rsidP="00525630">
      <w:pPr>
        <w:jc w:val="both"/>
      </w:pPr>
      <w:r>
        <w:lastRenderedPageBreak/>
        <w:t>32</w:t>
      </w:r>
      <w:r w:rsidR="00AA4EDB">
        <w:t>.3</w:t>
      </w:r>
      <w:r w:rsidR="001C5F04">
        <w:t xml:space="preserve"> </w:t>
      </w:r>
      <w:r w:rsidR="00D86324" w:rsidRPr="001C5F04">
        <w:t xml:space="preserve"> </w:t>
      </w:r>
      <w:r w:rsidR="00D86324" w:rsidRPr="00525630">
        <w:t>Erhebung bei Vorliegen des Koordinatenkatasters</w:t>
      </w:r>
    </w:p>
    <w:p w:rsidR="00D86324" w:rsidRDefault="00D86324" w:rsidP="00D86324"/>
    <w:p w:rsidR="00D86324" w:rsidRDefault="00D86324" w:rsidP="00D86324">
      <w:r>
        <w:t xml:space="preserve">(1) Bei Vorliegen des Koordinatenkatasters erfolgt die Grenzuntersuchung </w:t>
      </w:r>
      <w:r w:rsidR="001C5F04">
        <w:t>durch</w:t>
      </w:r>
      <w:r>
        <w:t xml:space="preserve"> K</w:t>
      </w:r>
      <w:r>
        <w:t>o</w:t>
      </w:r>
      <w:r>
        <w:t>ordinatenvergleich.</w:t>
      </w:r>
    </w:p>
    <w:p w:rsidR="00D86324" w:rsidRDefault="00D86324" w:rsidP="00D86324"/>
    <w:p w:rsidR="00D86324" w:rsidRDefault="00D86324" w:rsidP="00D86324">
      <w:pPr>
        <w:jc w:val="both"/>
      </w:pPr>
      <w:r>
        <w:t xml:space="preserve">(2) </w:t>
      </w:r>
      <w:r w:rsidRPr="00203CFA">
        <w:t xml:space="preserve">In Gebieten, in </w:t>
      </w:r>
      <w:r w:rsidRPr="0036373F">
        <w:t xml:space="preserve">denen das Koordinatenkataster bereits vorliegt oder gemäß Nr. </w:t>
      </w:r>
      <w:r w:rsidR="00423693">
        <w:t>32</w:t>
      </w:r>
      <w:r w:rsidR="00062622" w:rsidRPr="0036373F">
        <w:t xml:space="preserve">.1 Abs. 2 </w:t>
      </w:r>
      <w:r w:rsidR="00AA1BD4">
        <w:t>- 4</w:t>
      </w:r>
      <w:r w:rsidR="00472D25">
        <w:t xml:space="preserve"> </w:t>
      </w:r>
      <w:r w:rsidRPr="0036373F">
        <w:t>im Ra</w:t>
      </w:r>
      <w:r>
        <w:t>hmen der Liegenschaftsvermessung geschaffen wird</w:t>
      </w:r>
      <w:r w:rsidRPr="00203CFA">
        <w:t xml:space="preserve">, </w:t>
      </w:r>
      <w:r w:rsidR="00A52439">
        <w:t>können</w:t>
      </w:r>
      <w:r w:rsidRPr="00203CFA">
        <w:t xml:space="preserve"> </w:t>
      </w:r>
      <w:r>
        <w:t xml:space="preserve">neue GP </w:t>
      </w:r>
      <w:r w:rsidR="00A52439">
        <w:t xml:space="preserve">auch </w:t>
      </w:r>
      <w:r>
        <w:t>anhand der Auftragsvorgaben als Sollkoordinaten berechnet</w:t>
      </w:r>
      <w:r w:rsidR="00A52439">
        <w:t xml:space="preserve"> werden</w:t>
      </w:r>
      <w:r>
        <w:t>. D</w:t>
      </w:r>
      <w:r w:rsidRPr="00203CFA">
        <w:t>ie mit Hilfe</w:t>
      </w:r>
      <w:r w:rsidRPr="00106F8C">
        <w:t xml:space="preserve"> </w:t>
      </w:r>
      <w:r>
        <w:t>dieser</w:t>
      </w:r>
      <w:r w:rsidRPr="00106F8C">
        <w:t xml:space="preserve"> Sollkoordinaten abgesteckten und abgemarkten Grenzpunkte </w:t>
      </w:r>
      <w:r>
        <w:t xml:space="preserve">werden </w:t>
      </w:r>
      <w:r w:rsidRPr="00106F8C">
        <w:t xml:space="preserve">nur einmal </w:t>
      </w:r>
      <w:proofErr w:type="spellStart"/>
      <w:r w:rsidRPr="00106F8C">
        <w:t>aufgemessen</w:t>
      </w:r>
      <w:proofErr w:type="spellEnd"/>
      <w:r w:rsidRPr="00106F8C">
        <w:t xml:space="preserve">. Die aus der </w:t>
      </w:r>
      <w:proofErr w:type="spellStart"/>
      <w:r w:rsidRPr="00106F8C">
        <w:t>Aufmessung</w:t>
      </w:r>
      <w:proofErr w:type="spellEnd"/>
      <w:r w:rsidRPr="00106F8C">
        <w:t xml:space="preserve"> ermittelten Koordinaten dienen lediglich der Überprüfung der Abmarkung.</w:t>
      </w:r>
    </w:p>
    <w:p w:rsidR="00525630" w:rsidRDefault="0039163E" w:rsidP="00B71AAD">
      <w:pPr>
        <w:jc w:val="both"/>
      </w:pPr>
      <w:r w:rsidDel="0039163E">
        <w:t xml:space="preserve"> </w:t>
      </w:r>
    </w:p>
    <w:p w:rsidR="0039163E" w:rsidRDefault="0039163E" w:rsidP="00B71AAD">
      <w:pPr>
        <w:jc w:val="both"/>
      </w:pPr>
    </w:p>
    <w:p w:rsidR="00B71AAD" w:rsidRPr="00946440" w:rsidRDefault="00423693" w:rsidP="00B71AAD">
      <w:pPr>
        <w:jc w:val="both"/>
        <w:outlineLvl w:val="0"/>
        <w:rPr>
          <w:b/>
          <w:i/>
        </w:rPr>
      </w:pPr>
      <w:bookmarkStart w:id="46" w:name="_Toc444767780"/>
      <w:r>
        <w:rPr>
          <w:b/>
          <w:i/>
        </w:rPr>
        <w:t>33</w:t>
      </w:r>
      <w:r w:rsidR="00825676" w:rsidRPr="00946440">
        <w:rPr>
          <w:b/>
          <w:i/>
        </w:rPr>
        <w:t xml:space="preserve"> </w:t>
      </w:r>
      <w:proofErr w:type="gramStart"/>
      <w:r w:rsidR="00B71AAD" w:rsidRPr="00946440">
        <w:rPr>
          <w:b/>
          <w:i/>
        </w:rPr>
        <w:t>Vermessung</w:t>
      </w:r>
      <w:bookmarkEnd w:id="46"/>
      <w:proofErr w:type="gramEnd"/>
    </w:p>
    <w:p w:rsidR="00B71AAD" w:rsidRDefault="00B71AAD" w:rsidP="00B71AAD">
      <w:pPr>
        <w:jc w:val="both"/>
      </w:pPr>
    </w:p>
    <w:p w:rsidR="00B71AAD" w:rsidRDefault="00423693" w:rsidP="00B71AAD">
      <w:pPr>
        <w:jc w:val="both"/>
      </w:pPr>
      <w:r>
        <w:t>33</w:t>
      </w:r>
      <w:r w:rsidR="00B71AAD">
        <w:t>.1 Grundsätze</w:t>
      </w:r>
    </w:p>
    <w:p w:rsidR="00B71AAD" w:rsidRDefault="00B71AAD" w:rsidP="00B71AAD">
      <w:pPr>
        <w:jc w:val="both"/>
      </w:pPr>
    </w:p>
    <w:p w:rsidR="00B71AAD" w:rsidRDefault="003A7D98" w:rsidP="003A7D98">
      <w:pPr>
        <w:jc w:val="both"/>
      </w:pPr>
      <w:r>
        <w:t xml:space="preserve">(1) </w:t>
      </w:r>
      <w:r w:rsidR="00B71AAD" w:rsidRPr="0036373F">
        <w:t xml:space="preserve">Um Koordinaten in Koordinatenkatasterqualität </w:t>
      </w:r>
      <w:r w:rsidR="00AC507B" w:rsidRPr="0036373F">
        <w:t xml:space="preserve">zu </w:t>
      </w:r>
      <w:r w:rsidR="00B71AAD" w:rsidRPr="0036373F">
        <w:t xml:space="preserve">erzeugen, sind die in Anlage </w:t>
      </w:r>
      <w:r w:rsidR="006C785D">
        <w:t>5</w:t>
      </w:r>
      <w:r w:rsidR="00B71AAD" w:rsidRPr="0036373F">
        <w:t xml:space="preserve"> für die Genauigkeit und Zuverlässigkeit der Messwerte und der Punktbestimmung</w:t>
      </w:r>
      <w:r w:rsidR="00B71AAD" w:rsidRPr="008A221F">
        <w:t xml:space="preserve"> </w:t>
      </w:r>
      <w:proofErr w:type="gramStart"/>
      <w:r w:rsidR="00B71AAD" w:rsidRPr="008A221F">
        <w:t>festgelegten</w:t>
      </w:r>
      <w:proofErr w:type="gramEnd"/>
      <w:r w:rsidR="00B71AAD" w:rsidRPr="008A221F">
        <w:t xml:space="preserve"> Grenzwerte einzuhalten.</w:t>
      </w:r>
      <w:r w:rsidR="00B71AAD">
        <w:t xml:space="preserve"> </w:t>
      </w:r>
    </w:p>
    <w:p w:rsidR="003A7D98" w:rsidRDefault="003A7D98" w:rsidP="003A7D98">
      <w:pPr>
        <w:jc w:val="both"/>
      </w:pPr>
    </w:p>
    <w:p w:rsidR="00B71AAD" w:rsidRDefault="00B71AAD" w:rsidP="00B71AAD">
      <w:pPr>
        <w:jc w:val="both"/>
      </w:pPr>
      <w:r>
        <w:t xml:space="preserve">(2) </w:t>
      </w:r>
      <w:r w:rsidR="00665288">
        <w:t>Zur Erhebung bei Liegenschaftsvermessungen sind satellitengestützte Verfahren mit SAPOS unter Nutzung des Dienstes HEPS</w:t>
      </w:r>
      <w:r w:rsidR="00015B57">
        <w:t xml:space="preserve"> oder GPPS</w:t>
      </w:r>
      <w:r w:rsidR="00665288">
        <w:t xml:space="preserve">, Polaraufnahmen </w:t>
      </w:r>
      <w:r w:rsidR="0064016F">
        <w:t>mit A</w:t>
      </w:r>
      <w:r w:rsidR="0064016F">
        <w:t>n</w:t>
      </w:r>
      <w:r w:rsidR="0064016F">
        <w:t xml:space="preserve">schluss an </w:t>
      </w:r>
      <w:r w:rsidR="003A7D98">
        <w:t xml:space="preserve">geeignete </w:t>
      </w:r>
      <w:r w:rsidR="00EB5DEE">
        <w:t xml:space="preserve">Vermessungspunkte </w:t>
      </w:r>
      <w:r w:rsidR="0064016F">
        <w:t xml:space="preserve">des Koordinatenkatasters </w:t>
      </w:r>
      <w:r w:rsidR="00665288" w:rsidRPr="00835BD8">
        <w:t xml:space="preserve">oder </w:t>
      </w:r>
      <w:r w:rsidR="00665288" w:rsidRPr="00097435">
        <w:t>kombinie</w:t>
      </w:r>
      <w:r w:rsidR="00665288" w:rsidRPr="00097435">
        <w:t>r</w:t>
      </w:r>
      <w:r w:rsidR="00665288" w:rsidRPr="00097435">
        <w:t>te Verfahren</w:t>
      </w:r>
      <w:r w:rsidR="00665288">
        <w:t xml:space="preserve"> einzusetzen. </w:t>
      </w:r>
      <w:r>
        <w:t xml:space="preserve">Andere </w:t>
      </w:r>
      <w:r w:rsidR="00665288">
        <w:t>GNSS-</w:t>
      </w:r>
      <w:r>
        <w:t>Verfahren sind zulässig, wenn mit ihnen die Qualitätsanforderungen des Koordinatenkatasters erfüllt werden und der Anschluss an den amtlichen Raumbezug nachgewiesen wird. In jedem Fall ist eine geeignete Messanordnung zu wählen.</w:t>
      </w:r>
    </w:p>
    <w:p w:rsidR="00424ECA" w:rsidRPr="00825676" w:rsidRDefault="00424ECA" w:rsidP="00B71AAD">
      <w:pPr>
        <w:jc w:val="both"/>
      </w:pPr>
    </w:p>
    <w:p w:rsidR="008948B4" w:rsidRPr="00825676" w:rsidRDefault="006B4ED3" w:rsidP="00B71AAD">
      <w:pPr>
        <w:jc w:val="both"/>
      </w:pPr>
      <w:r w:rsidRPr="00825676">
        <w:t>(</w:t>
      </w:r>
      <w:r w:rsidR="00AA0039">
        <w:t>3</w:t>
      </w:r>
      <w:r w:rsidR="008948B4" w:rsidRPr="00825676">
        <w:t xml:space="preserve">) Für den Anschluss an den amtlichen Raumbezug sind mindestens drei geeignete Vermessungspunkte </w:t>
      </w:r>
      <w:r w:rsidR="00625425" w:rsidRPr="00825676">
        <w:t>des Koordinatenkatasters</w:t>
      </w:r>
      <w:r w:rsidR="00C21E7D" w:rsidRPr="00825676">
        <w:t xml:space="preserve"> </w:t>
      </w:r>
      <w:r w:rsidR="00625425" w:rsidRPr="00825676">
        <w:t>und/oder temporäre Vermessung</w:t>
      </w:r>
      <w:r w:rsidR="00625425" w:rsidRPr="00825676">
        <w:t>s</w:t>
      </w:r>
      <w:r w:rsidR="00625425" w:rsidRPr="00825676">
        <w:t xml:space="preserve">punkte (TVP) zu verwenden. </w:t>
      </w:r>
      <w:r w:rsidR="00AA0039" w:rsidRPr="005943EA">
        <w:t>Ein Vermessungspunkt des Koordinatenkatasters ist</w:t>
      </w:r>
      <w:r w:rsidR="00AA0039">
        <w:t xml:space="preserve"> grundsätzlich zum Anschluss geeignet, wenn er in seiner Lage und in der Örtlichkeit unverändert ist und über eine eindeutige Punktdefinition verfügt. </w:t>
      </w:r>
      <w:r w:rsidR="00625425" w:rsidRPr="00825676">
        <w:t>Die Anschlusspun</w:t>
      </w:r>
      <w:r w:rsidR="00625425" w:rsidRPr="00825676">
        <w:t>k</w:t>
      </w:r>
      <w:r w:rsidR="00625425" w:rsidRPr="00825676">
        <w:t>te sollen das Arbeitsgebiet möglichst umschließen.</w:t>
      </w:r>
    </w:p>
    <w:p w:rsidR="00B71AAD" w:rsidRDefault="00B71AAD" w:rsidP="00B71AAD">
      <w:pPr>
        <w:jc w:val="both"/>
      </w:pPr>
    </w:p>
    <w:p w:rsidR="00786046" w:rsidRDefault="00786046" w:rsidP="00786046">
      <w:pPr>
        <w:jc w:val="both"/>
      </w:pPr>
      <w:r>
        <w:t>(</w:t>
      </w:r>
      <w:r w:rsidR="00AA0039">
        <w:t>4</w:t>
      </w:r>
      <w:r>
        <w:t xml:space="preserve">) Bei Nutzung eines </w:t>
      </w:r>
      <w:r w:rsidR="00AA0039">
        <w:t xml:space="preserve">Aufnahmepunktes nach Nr. 5.1 </w:t>
      </w:r>
      <w:r>
        <w:t>im Rahmen von Liege</w:t>
      </w:r>
      <w:r>
        <w:t>n</w:t>
      </w:r>
      <w:r>
        <w:t xml:space="preserve">schaftsvermessungen </w:t>
      </w:r>
      <w:r w:rsidRPr="00DC4E5F">
        <w:t xml:space="preserve">ist dieser anhand seiner </w:t>
      </w:r>
      <w:r w:rsidR="00016432">
        <w:t>AP</w:t>
      </w:r>
      <w:r w:rsidRPr="00DC4E5F">
        <w:t>-Karte zu überprüfen. D</w:t>
      </w:r>
      <w:r>
        <w:t>as Erge</w:t>
      </w:r>
      <w:r>
        <w:t>b</w:t>
      </w:r>
      <w:r>
        <w:t xml:space="preserve">nis ist </w:t>
      </w:r>
      <w:r w:rsidR="003C482E">
        <w:t xml:space="preserve">dort </w:t>
      </w:r>
      <w:r>
        <w:t xml:space="preserve">zu dokumentieren. </w:t>
      </w:r>
    </w:p>
    <w:p w:rsidR="00786046" w:rsidRPr="00475F4F" w:rsidRDefault="00786046" w:rsidP="00CB6D87">
      <w:pPr>
        <w:jc w:val="both"/>
      </w:pPr>
    </w:p>
    <w:p w:rsidR="006F00FA" w:rsidRPr="00475F4F" w:rsidRDefault="006F00FA" w:rsidP="006F00FA">
      <w:pPr>
        <w:jc w:val="both"/>
      </w:pPr>
      <w:r w:rsidRPr="00475F4F">
        <w:t>(</w:t>
      </w:r>
      <w:r w:rsidR="00AA0039">
        <w:t>5</w:t>
      </w:r>
      <w:r w:rsidRPr="00475F4F">
        <w:t xml:space="preserve">) Temporäre </w:t>
      </w:r>
      <w:r w:rsidR="008851FE" w:rsidRPr="00475F4F">
        <w:t xml:space="preserve">Vermessungspunkte </w:t>
      </w:r>
      <w:r w:rsidRPr="00475F4F">
        <w:t>(</w:t>
      </w:r>
      <w:r w:rsidR="000F69BF" w:rsidRPr="00475F4F">
        <w:t>TVP</w:t>
      </w:r>
      <w:r w:rsidRPr="00475F4F">
        <w:t>) werden im Fortführungsriss zur Darste</w:t>
      </w:r>
      <w:r w:rsidRPr="00475F4F">
        <w:t>l</w:t>
      </w:r>
      <w:r w:rsidRPr="00475F4F">
        <w:t>lung der Aufnahmegeometrie nachgewiesen.</w:t>
      </w:r>
      <w:r w:rsidR="00C16211" w:rsidRPr="00475F4F">
        <w:t xml:space="preserve"> Bei der Wiederverwendung des </w:t>
      </w:r>
      <w:r w:rsidR="000F69BF" w:rsidRPr="00475F4F">
        <w:t>TVP</w:t>
      </w:r>
      <w:r w:rsidR="00C16211" w:rsidRPr="00475F4F">
        <w:t xml:space="preserve"> bei einer Folgevermessung ist dessen Lageidentität zu überprüfen und nachzuwe</w:t>
      </w:r>
      <w:r w:rsidR="00C16211" w:rsidRPr="00475F4F">
        <w:t>i</w:t>
      </w:r>
      <w:r w:rsidR="00C16211" w:rsidRPr="00475F4F">
        <w:t>sen</w:t>
      </w:r>
      <w:r w:rsidR="00475F4F">
        <w:t>.</w:t>
      </w:r>
      <w:r w:rsidR="00C16211" w:rsidRPr="00475F4F">
        <w:t xml:space="preserve"> </w:t>
      </w:r>
      <w:r w:rsidR="00475F4F">
        <w:t>D</w:t>
      </w:r>
      <w:r w:rsidR="00C16211" w:rsidRPr="00475F4F">
        <w:t>ie Überprüfung ist mit der ursprünglichen Bestimmung den Vermessung</w:t>
      </w:r>
      <w:r w:rsidR="00C16211" w:rsidRPr="00475F4F">
        <w:t>s</w:t>
      </w:r>
      <w:r w:rsidR="00C16211" w:rsidRPr="00475F4F">
        <w:t>schriften beizufügen.</w:t>
      </w:r>
    </w:p>
    <w:p w:rsidR="002F41D2" w:rsidRDefault="002F41D2" w:rsidP="00CB6D87">
      <w:pPr>
        <w:jc w:val="both"/>
      </w:pPr>
    </w:p>
    <w:p w:rsidR="00AA0039" w:rsidRDefault="00AA0039" w:rsidP="00AA0039">
      <w:pPr>
        <w:jc w:val="both"/>
      </w:pPr>
      <w:r>
        <w:t xml:space="preserve">(6) Solange örtlich verfügbar können auch ehemalige AP mit einer GST &lt;= 2100 oder gleichwertige Sicherungsmarken als Vermessungspunkt genutzt werden. </w:t>
      </w:r>
    </w:p>
    <w:p w:rsidR="00AA0039" w:rsidRDefault="00AA0039" w:rsidP="00CB6D87">
      <w:pPr>
        <w:jc w:val="both"/>
      </w:pPr>
    </w:p>
    <w:p w:rsidR="00475F4F" w:rsidRDefault="00475F4F" w:rsidP="00CB6D87">
      <w:pPr>
        <w:jc w:val="both"/>
      </w:pPr>
    </w:p>
    <w:p w:rsidR="00B71AAD" w:rsidRDefault="00423693" w:rsidP="00B71AAD">
      <w:pPr>
        <w:jc w:val="both"/>
      </w:pPr>
      <w:r>
        <w:t>33</w:t>
      </w:r>
      <w:r w:rsidR="00B71AAD">
        <w:t>.2 Nutzung von SAPOS</w:t>
      </w:r>
      <w:r w:rsidR="00D759E3">
        <w:t>-HEPS und -GPPS</w:t>
      </w:r>
    </w:p>
    <w:p w:rsidR="00B71AAD" w:rsidRPr="00475F4F" w:rsidRDefault="00B71AAD" w:rsidP="00475F4F">
      <w:pPr>
        <w:jc w:val="both"/>
      </w:pPr>
    </w:p>
    <w:p w:rsidR="00747E1C" w:rsidRPr="00475F4F" w:rsidRDefault="00747E1C" w:rsidP="00475F4F">
      <w:pPr>
        <w:autoSpaceDE w:val="0"/>
        <w:autoSpaceDN w:val="0"/>
        <w:adjustRightInd w:val="0"/>
        <w:jc w:val="both"/>
      </w:pPr>
      <w:r w:rsidRPr="00475F4F">
        <w:t xml:space="preserve">(1) Die geforderte Genauigkeit und Zuverlässigkeit </w:t>
      </w:r>
      <w:r w:rsidR="00CE6D55">
        <w:t>werden</w:t>
      </w:r>
      <w:r w:rsidR="00CE6D55" w:rsidRPr="00475F4F">
        <w:t xml:space="preserve"> </w:t>
      </w:r>
      <w:r w:rsidRPr="00475F4F">
        <w:t>in der Regel durch Einha</w:t>
      </w:r>
      <w:r w:rsidRPr="00475F4F">
        <w:t>l</w:t>
      </w:r>
      <w:r w:rsidRPr="00475F4F">
        <w:t xml:space="preserve">tung folgender Grundsätze erreicht: </w:t>
      </w:r>
    </w:p>
    <w:p w:rsidR="00A73D9A" w:rsidRPr="00475F4F" w:rsidRDefault="00A73D9A" w:rsidP="00475F4F">
      <w:pPr>
        <w:autoSpaceDE w:val="0"/>
        <w:autoSpaceDN w:val="0"/>
        <w:adjustRightInd w:val="0"/>
        <w:jc w:val="both"/>
      </w:pPr>
    </w:p>
    <w:p w:rsidR="00747E1C" w:rsidRPr="00475F4F" w:rsidRDefault="00CE6D55" w:rsidP="00AA0039">
      <w:pPr>
        <w:pStyle w:val="Listenabsatz"/>
        <w:numPr>
          <w:ilvl w:val="0"/>
          <w:numId w:val="11"/>
        </w:numPr>
        <w:jc w:val="both"/>
      </w:pPr>
      <w:r>
        <w:t>Der</w:t>
      </w:r>
      <w:r w:rsidRPr="00475F4F">
        <w:t xml:space="preserve"> </w:t>
      </w:r>
      <w:r w:rsidR="00747E1C" w:rsidRPr="00475F4F">
        <w:t xml:space="preserve">PDOP als Indikator der Satellitengeometrie </w:t>
      </w:r>
      <w:r>
        <w:t>soll</w:t>
      </w:r>
      <w:r w:rsidRPr="00475F4F">
        <w:t xml:space="preserve"> </w:t>
      </w:r>
      <w:r w:rsidR="00747E1C" w:rsidRPr="00475F4F">
        <w:t>den Wert 6 (entspricht</w:t>
      </w:r>
      <w:r w:rsidR="00475F4F">
        <w:t xml:space="preserve"> </w:t>
      </w:r>
      <w:r w:rsidR="00747E1C" w:rsidRPr="00475F4F">
        <w:t xml:space="preserve"> </w:t>
      </w:r>
      <w:r>
        <w:t>e</w:t>
      </w:r>
      <w:r>
        <w:t>i</w:t>
      </w:r>
      <w:r>
        <w:t>nem</w:t>
      </w:r>
      <w:r w:rsidR="00747E1C" w:rsidRPr="00475F4F">
        <w:t xml:space="preserve">  GDOP von 8) nicht überschreiten, </w:t>
      </w:r>
    </w:p>
    <w:p w:rsidR="00747E1C" w:rsidRPr="00475F4F" w:rsidRDefault="00CE6D55" w:rsidP="00AA0039">
      <w:pPr>
        <w:pStyle w:val="Listenabsatz"/>
        <w:numPr>
          <w:ilvl w:val="0"/>
          <w:numId w:val="11"/>
        </w:numPr>
        <w:jc w:val="both"/>
      </w:pPr>
      <w:r>
        <w:t xml:space="preserve">die </w:t>
      </w:r>
      <w:r w:rsidR="00747E1C" w:rsidRPr="00475F4F">
        <w:t>Mindestelevation von 10° bei jedem genutzten Satelliten und</w:t>
      </w:r>
    </w:p>
    <w:p w:rsidR="00747E1C" w:rsidRPr="00825676" w:rsidRDefault="00CE6D55" w:rsidP="00AA0039">
      <w:pPr>
        <w:pStyle w:val="Listenabsatz"/>
        <w:numPr>
          <w:ilvl w:val="0"/>
          <w:numId w:val="11"/>
        </w:numPr>
        <w:jc w:val="both"/>
      </w:pPr>
      <w:r>
        <w:t xml:space="preserve">die </w:t>
      </w:r>
      <w:r w:rsidR="00747E1C" w:rsidRPr="00825676">
        <w:t>Mindestzahl von 5 Satelliten</w:t>
      </w:r>
      <w:r>
        <w:t xml:space="preserve"> sollen nicht unterschritten werden</w:t>
      </w:r>
      <w:r w:rsidR="00747E1C" w:rsidRPr="00825676">
        <w:t>.</w:t>
      </w:r>
    </w:p>
    <w:p w:rsidR="00AA0039" w:rsidRDefault="00AA0039" w:rsidP="00825676">
      <w:pPr>
        <w:pStyle w:val="Listenabsatz"/>
        <w:ind w:left="0"/>
        <w:jc w:val="both"/>
      </w:pPr>
    </w:p>
    <w:p w:rsidR="00D759E3" w:rsidRDefault="00747E1C" w:rsidP="00825676">
      <w:pPr>
        <w:pStyle w:val="Listenabsatz"/>
        <w:ind w:left="0"/>
        <w:jc w:val="both"/>
      </w:pPr>
      <w:r w:rsidRPr="00825676">
        <w:t>Die Mess</w:t>
      </w:r>
      <w:r w:rsidR="00AA0039">
        <w:t>dauer</w:t>
      </w:r>
      <w:r w:rsidRPr="00825676">
        <w:t xml:space="preserve"> bei Nutzung von SAPOS-HEPS </w:t>
      </w:r>
      <w:r w:rsidR="00AA0039">
        <w:t>soll</w:t>
      </w:r>
      <w:r w:rsidR="00AA0039" w:rsidRPr="00825676">
        <w:t xml:space="preserve"> </w:t>
      </w:r>
      <w:r w:rsidR="00D759E3" w:rsidRPr="00825676">
        <w:t>für eine Koordinatenbestimmung mindestens 10 Sekunden mit einem Intervall von 1 Sekunde (entspricht 10 Messep</w:t>
      </w:r>
      <w:r w:rsidR="00D759E3" w:rsidRPr="00825676">
        <w:t>o</w:t>
      </w:r>
      <w:r w:rsidR="00D759E3" w:rsidRPr="00825676">
        <w:t>chen) betragen.</w:t>
      </w:r>
    </w:p>
    <w:p w:rsidR="00825676" w:rsidRPr="00475F4F" w:rsidRDefault="00825676" w:rsidP="00825676">
      <w:pPr>
        <w:pStyle w:val="Listenabsatz"/>
        <w:ind w:left="0"/>
        <w:jc w:val="both"/>
      </w:pPr>
    </w:p>
    <w:p w:rsidR="00747E1C" w:rsidRPr="00475F4F" w:rsidRDefault="00747E1C" w:rsidP="00475F4F">
      <w:pPr>
        <w:jc w:val="both"/>
      </w:pPr>
      <w:r w:rsidRPr="00475F4F">
        <w:t>(2) Zwei Koordinatenbestimmungen eines Punktes mit SAPOS gelten als unabhängig voneinander, wenn</w:t>
      </w:r>
    </w:p>
    <w:p w:rsidR="00825676" w:rsidRDefault="00825676" w:rsidP="00825676">
      <w:pPr>
        <w:ind w:left="709"/>
        <w:jc w:val="both"/>
      </w:pPr>
      <w:r>
        <w:t xml:space="preserve">1. </w:t>
      </w:r>
      <w:r w:rsidR="00747E1C" w:rsidRPr="00475F4F">
        <w:t>eine veränderte Satellitenkonstellation vorliegt</w:t>
      </w:r>
      <w:r>
        <w:t xml:space="preserve"> und </w:t>
      </w:r>
    </w:p>
    <w:p w:rsidR="00747E1C" w:rsidRPr="00475F4F" w:rsidRDefault="00825676" w:rsidP="00825676">
      <w:pPr>
        <w:ind w:left="709"/>
        <w:jc w:val="both"/>
      </w:pPr>
      <w:r>
        <w:t xml:space="preserve">2. </w:t>
      </w:r>
      <w:r w:rsidR="00747E1C" w:rsidRPr="00475F4F">
        <w:t xml:space="preserve">der Rover </w:t>
      </w:r>
      <w:r w:rsidR="00304916">
        <w:t>jeweils</w:t>
      </w:r>
      <w:r w:rsidR="00853131" w:rsidRPr="00475F4F">
        <w:t xml:space="preserve"> </w:t>
      </w:r>
      <w:r w:rsidR="00747E1C" w:rsidRPr="00475F4F">
        <w:t>neu aufgestellt</w:t>
      </w:r>
      <w:r w:rsidR="00304916">
        <w:t>,</w:t>
      </w:r>
      <w:r>
        <w:t xml:space="preserve"> </w:t>
      </w:r>
      <w:r w:rsidR="00747E1C" w:rsidRPr="00475F4F">
        <w:t>zentriert und</w:t>
      </w:r>
      <w:r w:rsidR="00304916">
        <w:t xml:space="preserve"> </w:t>
      </w:r>
      <w:r w:rsidR="00747E1C" w:rsidRPr="00475F4F">
        <w:t xml:space="preserve"> initialisiert wird.</w:t>
      </w:r>
    </w:p>
    <w:p w:rsidR="00074376" w:rsidRPr="00475F4F" w:rsidRDefault="00074376" w:rsidP="00475F4F">
      <w:pPr>
        <w:jc w:val="both"/>
      </w:pPr>
    </w:p>
    <w:p w:rsidR="00074376" w:rsidRPr="00475F4F" w:rsidRDefault="00074376" w:rsidP="00475F4F">
      <w:pPr>
        <w:jc w:val="both"/>
      </w:pPr>
      <w:r w:rsidRPr="00475F4F">
        <w:t>(3) Erfolgt der Lageanschluss ausschließlich mittels SAPOS, so ist zur Kontrolle des eingesetzten SAPOS-Rovers und der richtigen Lagerung der Vermessung im amtl</w:t>
      </w:r>
      <w:r w:rsidRPr="00475F4F">
        <w:t>i</w:t>
      </w:r>
      <w:r w:rsidRPr="00475F4F">
        <w:t>chen Bezugssystem täglich mindestens ein Kontrollpunkt mitzubestimmen.</w:t>
      </w:r>
    </w:p>
    <w:p w:rsidR="00475F4F" w:rsidRDefault="00475F4F" w:rsidP="00475F4F">
      <w:pPr>
        <w:jc w:val="both"/>
      </w:pPr>
    </w:p>
    <w:p w:rsidR="00074376" w:rsidRPr="00475F4F" w:rsidRDefault="00475F4F" w:rsidP="00475F4F">
      <w:pPr>
        <w:jc w:val="both"/>
      </w:pPr>
      <w:r>
        <w:t xml:space="preserve">(4) </w:t>
      </w:r>
      <w:r w:rsidR="00074376" w:rsidRPr="00475F4F">
        <w:t>Kontrollpunkt kann jeder koordinierte Vermessungspunkt des amtlichen Nachwe</w:t>
      </w:r>
      <w:r w:rsidR="00074376" w:rsidRPr="00475F4F">
        <w:t>i</w:t>
      </w:r>
      <w:r w:rsidR="00074376" w:rsidRPr="00475F4F">
        <w:t xml:space="preserve">ses mit GST 2000 oder 2100 </w:t>
      </w:r>
      <w:r w:rsidR="00C81F9E">
        <w:t>oder ein TVP</w:t>
      </w:r>
      <w:r w:rsidR="009B7D38">
        <w:t xml:space="preserve"> oder ein selbst bestimmter Punkt mit en</w:t>
      </w:r>
      <w:r w:rsidR="009B7D38">
        <w:t>t</w:t>
      </w:r>
      <w:r w:rsidR="009B7D38">
        <w:t>sprechender Genauigkeit</w:t>
      </w:r>
      <w:r w:rsidR="00C81F9E">
        <w:t xml:space="preserve"> </w:t>
      </w:r>
      <w:r w:rsidR="00074376" w:rsidRPr="00475F4F">
        <w:t>sein. Bei Nutzung kombinierter Verfahren kann der Ko</w:t>
      </w:r>
      <w:r w:rsidR="00074376" w:rsidRPr="00475F4F">
        <w:t>n</w:t>
      </w:r>
      <w:r w:rsidR="00074376" w:rsidRPr="00475F4F">
        <w:t xml:space="preserve">trollpunkt auch durch terrestrische Messung bestimmt werden. </w:t>
      </w:r>
    </w:p>
    <w:p w:rsidR="00306510" w:rsidRPr="00475F4F" w:rsidRDefault="001E4865" w:rsidP="00475F4F">
      <w:pPr>
        <w:jc w:val="both"/>
      </w:pPr>
      <w:r>
        <w:t>Die Koordinatendifferenz</w:t>
      </w:r>
      <w:r w:rsidR="00306510" w:rsidRPr="00475F4F">
        <w:t xml:space="preserve"> </w:t>
      </w:r>
      <w:r>
        <w:t>darf</w:t>
      </w:r>
      <w:r w:rsidRPr="00475F4F">
        <w:t xml:space="preserve"> </w:t>
      </w:r>
      <w:r w:rsidR="002F41D2">
        <w:t xml:space="preserve">den Wert </w:t>
      </w:r>
      <w:r w:rsidR="002F41D2" w:rsidRPr="00825676">
        <w:t xml:space="preserve">der Anlage </w:t>
      </w:r>
      <w:r w:rsidR="006C785D">
        <w:t>5</w:t>
      </w:r>
      <w:r w:rsidR="006C785D" w:rsidRPr="00825676">
        <w:t xml:space="preserve"> </w:t>
      </w:r>
      <w:r w:rsidR="00306510" w:rsidRPr="00825676">
        <w:t>nicht</w:t>
      </w:r>
      <w:r w:rsidR="00306510" w:rsidRPr="00475F4F">
        <w:t xml:space="preserve"> überschreiten. Die Ko</w:t>
      </w:r>
      <w:r w:rsidR="00306510" w:rsidRPr="00475F4F">
        <w:t>n</w:t>
      </w:r>
      <w:r w:rsidR="00306510" w:rsidRPr="00475F4F">
        <w:t xml:space="preserve">trollmessung ist </w:t>
      </w:r>
      <w:r w:rsidR="00306510" w:rsidRPr="00825676">
        <w:t xml:space="preserve">entsprechend der Anlage </w:t>
      </w:r>
      <w:r w:rsidR="006C785D">
        <w:t>8</w:t>
      </w:r>
      <w:r w:rsidR="006C785D" w:rsidRPr="00475F4F">
        <w:t xml:space="preserve"> </w:t>
      </w:r>
      <w:r w:rsidR="00306510" w:rsidRPr="00475F4F">
        <w:t xml:space="preserve">zu dokumentieren. </w:t>
      </w:r>
    </w:p>
    <w:p w:rsidR="00B71AAD" w:rsidRDefault="00B71AAD" w:rsidP="00B71AAD">
      <w:pPr>
        <w:jc w:val="both"/>
      </w:pPr>
    </w:p>
    <w:p w:rsidR="00B71AAD" w:rsidRDefault="00B71AAD" w:rsidP="00B71AAD">
      <w:pPr>
        <w:jc w:val="both"/>
      </w:pPr>
    </w:p>
    <w:p w:rsidR="00B71AAD" w:rsidRDefault="00423693" w:rsidP="00B71AAD">
      <w:pPr>
        <w:jc w:val="both"/>
      </w:pPr>
      <w:r>
        <w:t>33</w:t>
      </w:r>
      <w:r w:rsidR="00B71AAD" w:rsidRPr="00E6024D">
        <w:t>.3 Nutzung von Polarverfahren</w:t>
      </w:r>
      <w:r w:rsidR="00B71AAD">
        <w:t xml:space="preserve"> </w:t>
      </w:r>
    </w:p>
    <w:p w:rsidR="00B71AAD" w:rsidRPr="00E6024D" w:rsidRDefault="00B71AAD" w:rsidP="00B71AAD">
      <w:pPr>
        <w:jc w:val="both"/>
      </w:pPr>
    </w:p>
    <w:p w:rsidR="00FF7911" w:rsidRPr="00E6024D" w:rsidRDefault="00625425" w:rsidP="00625425">
      <w:pPr>
        <w:jc w:val="both"/>
      </w:pPr>
      <w:r w:rsidRPr="00E6024D">
        <w:t>(1) Die polare Aufnahme und Absteckung können von einem bekannten oder frei gewählten Instrumentenstandpunkt (freie Stationierung) aus erfolgen. Mehrere freie Standpunkte sind über Verknüpfungspunkte oder gegenseitige Beobachtungen z</w:t>
      </w:r>
      <w:r w:rsidRPr="00E6024D">
        <w:t>u</w:t>
      </w:r>
      <w:r w:rsidRPr="00E6024D">
        <w:t xml:space="preserve">sammenzuführen. </w:t>
      </w:r>
      <w:r w:rsidR="00FF7911" w:rsidRPr="00E6024D">
        <w:t xml:space="preserve">Im Fall der Freien Stationierung ist die Anlage </w:t>
      </w:r>
      <w:r w:rsidR="006C785D">
        <w:t>5</w:t>
      </w:r>
      <w:r w:rsidR="006C785D" w:rsidRPr="00E6024D">
        <w:t xml:space="preserve"> </w:t>
      </w:r>
      <w:r w:rsidR="00FF7911" w:rsidRPr="00E6024D">
        <w:t xml:space="preserve">zu beachten. </w:t>
      </w:r>
    </w:p>
    <w:p w:rsidR="00326C32" w:rsidRPr="00E6024D" w:rsidRDefault="00326C32" w:rsidP="00326C32">
      <w:pPr>
        <w:jc w:val="both"/>
      </w:pPr>
    </w:p>
    <w:p w:rsidR="00B71AAD" w:rsidRDefault="00B71AAD" w:rsidP="00326C32">
      <w:pPr>
        <w:jc w:val="both"/>
      </w:pPr>
      <w:r>
        <w:t>(</w:t>
      </w:r>
      <w:r w:rsidR="00326C32">
        <w:t>2</w:t>
      </w:r>
      <w:r>
        <w:t>) Zwei Koordinatenbestimmungen eines Punktes mithilfe des Polarverfahrens ge</w:t>
      </w:r>
      <w:r>
        <w:t>l</w:t>
      </w:r>
      <w:r>
        <w:t xml:space="preserve">ten als unabhängig voneinander, wenn </w:t>
      </w:r>
      <w:r w:rsidR="0056412E">
        <w:t>die Totalstation</w:t>
      </w:r>
      <w:r>
        <w:t xml:space="preserve"> zwischen den Messungen neu aufgestellt</w:t>
      </w:r>
      <w:r w:rsidR="00AD7940">
        <w:t xml:space="preserve"> </w:t>
      </w:r>
      <w:r>
        <w:t xml:space="preserve">sowie der Zielpunkt neu signalisiert wurde. </w:t>
      </w:r>
      <w:r w:rsidR="001D142F">
        <w:t>Schleifende Schnitte sind zu vermeiden.</w:t>
      </w:r>
    </w:p>
    <w:p w:rsidR="00B71AAD" w:rsidRDefault="00B71AAD" w:rsidP="00326C32">
      <w:pPr>
        <w:jc w:val="both"/>
      </w:pPr>
    </w:p>
    <w:p w:rsidR="00326C32" w:rsidRDefault="00326C32" w:rsidP="00B71AAD"/>
    <w:p w:rsidR="00A91CD3" w:rsidRDefault="00423693" w:rsidP="00A91CD3">
      <w:r>
        <w:t>33</w:t>
      </w:r>
      <w:r w:rsidR="00A91CD3" w:rsidRPr="003A6698">
        <w:t xml:space="preserve">.4 </w:t>
      </w:r>
      <w:proofErr w:type="gramStart"/>
      <w:r w:rsidR="00A91CD3" w:rsidRPr="003A6698">
        <w:t>Einsatz</w:t>
      </w:r>
      <w:proofErr w:type="gramEnd"/>
      <w:r w:rsidR="00A91CD3" w:rsidRPr="003A6698">
        <w:t xml:space="preserve"> von Messbändern</w:t>
      </w:r>
      <w:r w:rsidR="000C3D32">
        <w:t xml:space="preserve"> und elektrooptischen Handentfernungsmessern</w:t>
      </w:r>
      <w:r w:rsidR="008F1EF3">
        <w:t xml:space="preserve"> bei </w:t>
      </w:r>
      <w:proofErr w:type="spellStart"/>
      <w:r w:rsidR="008F1EF3">
        <w:t>Gebäudeeinmessungen</w:t>
      </w:r>
      <w:proofErr w:type="spellEnd"/>
    </w:p>
    <w:p w:rsidR="00A91CD3" w:rsidRPr="00326C32" w:rsidRDefault="00A91CD3" w:rsidP="00A91CD3">
      <w:pPr>
        <w:jc w:val="both"/>
      </w:pPr>
    </w:p>
    <w:p w:rsidR="008F1EF3" w:rsidRDefault="008F1EF3" w:rsidP="008F1EF3">
      <w:pPr>
        <w:jc w:val="both"/>
      </w:pPr>
      <w:r>
        <w:t xml:space="preserve">(1)  Zur Kontrolle bei </w:t>
      </w:r>
      <w:proofErr w:type="spellStart"/>
      <w:r>
        <w:t>Gebäudeeinmessungen</w:t>
      </w:r>
      <w:proofErr w:type="spellEnd"/>
      <w:r>
        <w:t xml:space="preserve"> ist der Einsatz von Messbändern und elektrooptischen Handentfernungsmessern zulässig. Die Kontrollmaße sind in die Ausgleichung zu übernehmen.</w:t>
      </w:r>
    </w:p>
    <w:p w:rsidR="008F1EF3" w:rsidRPr="00326C32" w:rsidRDefault="008F1EF3" w:rsidP="00A91CD3">
      <w:pPr>
        <w:jc w:val="both"/>
      </w:pPr>
    </w:p>
    <w:p w:rsidR="00A91CD3" w:rsidRPr="00326C32" w:rsidRDefault="00A91CD3" w:rsidP="00A91CD3">
      <w:pPr>
        <w:jc w:val="both"/>
      </w:pPr>
      <w:r w:rsidRPr="00326C32">
        <w:lastRenderedPageBreak/>
        <w:t>(2) Die Genauigkeit der Maße muss der Genauigkeit eines Polarverfahrens gleic</w:t>
      </w:r>
      <w:r w:rsidRPr="00326C32">
        <w:t>h</w:t>
      </w:r>
      <w:r w:rsidRPr="00326C32">
        <w:t>wertig sein, so dass Ergebnisse in Koordinatenkatasterqualität entstehen.</w:t>
      </w:r>
      <w:r w:rsidR="009B421D" w:rsidRPr="00326C32">
        <w:t xml:space="preserve"> Bei Mes</w:t>
      </w:r>
      <w:r w:rsidR="009B421D" w:rsidRPr="00326C32">
        <w:t>s</w:t>
      </w:r>
      <w:r w:rsidR="009B421D" w:rsidRPr="00326C32">
        <w:t>bändern sind daher Längen von 20</w:t>
      </w:r>
      <w:r w:rsidR="008F1EF3">
        <w:t xml:space="preserve"> </w:t>
      </w:r>
      <w:r w:rsidR="009B421D" w:rsidRPr="00326C32">
        <w:t>m nicht zu überschreiten, bei elektrooptischen Handentfernungsmessern 40</w:t>
      </w:r>
      <w:r w:rsidR="008F1EF3">
        <w:t xml:space="preserve"> </w:t>
      </w:r>
      <w:r w:rsidR="009B421D" w:rsidRPr="00326C32">
        <w:t xml:space="preserve">m. </w:t>
      </w:r>
    </w:p>
    <w:p w:rsidR="00C216A6" w:rsidRDefault="00C216A6" w:rsidP="00B71AAD">
      <w:pPr>
        <w:jc w:val="both"/>
      </w:pPr>
    </w:p>
    <w:p w:rsidR="00802ABD" w:rsidRDefault="00802ABD" w:rsidP="00B71AAD">
      <w:pPr>
        <w:jc w:val="both"/>
      </w:pPr>
    </w:p>
    <w:p w:rsidR="005943EA" w:rsidRPr="009404AA" w:rsidRDefault="00423693" w:rsidP="005943EA">
      <w:pPr>
        <w:jc w:val="both"/>
        <w:rPr>
          <w:rFonts w:ascii="Times-Bold" w:hAnsi="Times-Bold" w:cs="Times-Bold"/>
          <w:bCs/>
        </w:rPr>
      </w:pPr>
      <w:r>
        <w:t>33</w:t>
      </w:r>
      <w:r w:rsidR="005943EA">
        <w:t xml:space="preserve">.5 </w:t>
      </w:r>
      <w:proofErr w:type="gramStart"/>
      <w:r w:rsidR="005943EA" w:rsidRPr="009404AA">
        <w:rPr>
          <w:rFonts w:ascii="Times-Bold" w:hAnsi="Times-Bold" w:cs="Times-Bold"/>
          <w:bCs/>
        </w:rPr>
        <w:t>Erhebung</w:t>
      </w:r>
      <w:proofErr w:type="gramEnd"/>
      <w:r w:rsidR="005943EA" w:rsidRPr="009404AA">
        <w:rPr>
          <w:rFonts w:ascii="Times-Bold" w:hAnsi="Times-Bold" w:cs="Times-Bold"/>
          <w:bCs/>
        </w:rPr>
        <w:t xml:space="preserve"> ohne Koordinatenkatasterqualität</w:t>
      </w:r>
    </w:p>
    <w:p w:rsidR="005943EA" w:rsidRDefault="005943EA" w:rsidP="005943EA"/>
    <w:p w:rsidR="005943EA" w:rsidRDefault="005943EA" w:rsidP="005943EA">
      <w:pPr>
        <w:jc w:val="both"/>
        <w:rPr>
          <w:rFonts w:ascii="Times-Bold" w:hAnsi="Times-Bold"/>
        </w:rPr>
      </w:pPr>
      <w:r>
        <w:t>Alle VP, die nicht in Koordinatenkatasterq</w:t>
      </w:r>
      <w:r w:rsidR="00BA70F1">
        <w:t xml:space="preserve">ualität bestimmt werden müssen, und die besonderen topographischen Punkte </w:t>
      </w:r>
      <w:r>
        <w:t xml:space="preserve">zur </w:t>
      </w:r>
      <w:r w:rsidR="00133CCB">
        <w:t xml:space="preserve">geometrischen Festlegung </w:t>
      </w:r>
      <w:r>
        <w:t>der tatsächl</w:t>
      </w:r>
      <w:r>
        <w:t>i</w:t>
      </w:r>
      <w:r>
        <w:t xml:space="preserve">chen </w:t>
      </w:r>
      <w:r w:rsidRPr="00B826BA">
        <w:t xml:space="preserve">Nutzung </w:t>
      </w:r>
      <w:r w:rsidR="00BA70F1">
        <w:t>in den Erhebungsdaten</w:t>
      </w:r>
      <w:r w:rsidRPr="0052147A">
        <w:t xml:space="preserve"> werden mit bedarfsgerechter</w:t>
      </w:r>
      <w:r>
        <w:t xml:space="preserve"> Genauigkeit b</w:t>
      </w:r>
      <w:r>
        <w:t>e</w:t>
      </w:r>
      <w:r>
        <w:t>stimmt. Auf eine Sicherung gegen grobe Fehler durch unabhängige Ko</w:t>
      </w:r>
      <w:r>
        <w:t>n</w:t>
      </w:r>
      <w:r>
        <w:t xml:space="preserve">trollen und eine Ausgleichung kann i.d.R. verzichtet werden. </w:t>
      </w:r>
    </w:p>
    <w:p w:rsidR="005943EA" w:rsidRDefault="005943EA" w:rsidP="00B71AAD">
      <w:pPr>
        <w:jc w:val="both"/>
      </w:pPr>
    </w:p>
    <w:p w:rsidR="00B71AAD" w:rsidRDefault="00B71AAD" w:rsidP="00B71AAD">
      <w:pPr>
        <w:jc w:val="both"/>
      </w:pPr>
    </w:p>
    <w:p w:rsidR="00B71AAD" w:rsidRPr="00F43776" w:rsidRDefault="00423693" w:rsidP="00B71AAD">
      <w:pPr>
        <w:jc w:val="both"/>
        <w:outlineLvl w:val="0"/>
        <w:rPr>
          <w:b/>
          <w:i/>
        </w:rPr>
      </w:pPr>
      <w:bookmarkStart w:id="47" w:name="_Toc444767781"/>
      <w:r>
        <w:rPr>
          <w:b/>
          <w:i/>
        </w:rPr>
        <w:t>34</w:t>
      </w:r>
      <w:r w:rsidR="00AD7940" w:rsidRPr="00F43776">
        <w:rPr>
          <w:b/>
          <w:i/>
        </w:rPr>
        <w:t xml:space="preserve"> </w:t>
      </w:r>
      <w:proofErr w:type="gramStart"/>
      <w:r w:rsidR="00B71AAD" w:rsidRPr="00F43776">
        <w:rPr>
          <w:b/>
          <w:i/>
        </w:rPr>
        <w:t>Erhebung</w:t>
      </w:r>
      <w:proofErr w:type="gramEnd"/>
      <w:r w:rsidR="00B71AAD" w:rsidRPr="00F43776">
        <w:rPr>
          <w:b/>
          <w:i/>
        </w:rPr>
        <w:t xml:space="preserve"> in Bodenbewegungsgebieten</w:t>
      </w:r>
      <w:bookmarkEnd w:id="47"/>
    </w:p>
    <w:p w:rsidR="00B71AAD" w:rsidRDefault="00B71AAD" w:rsidP="00B71AAD">
      <w:pPr>
        <w:jc w:val="both"/>
      </w:pPr>
    </w:p>
    <w:p w:rsidR="00B71AAD" w:rsidRDefault="00B71AAD" w:rsidP="00B71AAD">
      <w:pPr>
        <w:jc w:val="both"/>
      </w:pPr>
      <w:r>
        <w:t xml:space="preserve">(1) </w:t>
      </w:r>
      <w:r w:rsidRPr="007F7D36">
        <w:t xml:space="preserve">Liegen </w:t>
      </w:r>
      <w:r>
        <w:t>in Bodenbewegungsgebieten</w:t>
      </w:r>
      <w:r w:rsidRPr="007F7D36">
        <w:t xml:space="preserve"> bereits Koordinaten in Koordinatenkataste</w:t>
      </w:r>
      <w:r w:rsidRPr="007F7D36">
        <w:t>r</w:t>
      </w:r>
      <w:r w:rsidRPr="007F7D36">
        <w:t>qualität vor, so sind diese</w:t>
      </w:r>
      <w:r>
        <w:t xml:space="preserve"> </w:t>
      </w:r>
      <w:r w:rsidRPr="007F7D36">
        <w:t>vor ihrer weiteren Verwendung auf</w:t>
      </w:r>
      <w:r>
        <w:t xml:space="preserve"> </w:t>
      </w:r>
      <w:r w:rsidRPr="007F7D36">
        <w:t>Abweichungen gege</w:t>
      </w:r>
      <w:r w:rsidRPr="007F7D36">
        <w:t>n</w:t>
      </w:r>
      <w:r w:rsidRPr="007F7D36">
        <w:t>über der Örtlichkeit zu</w:t>
      </w:r>
      <w:r>
        <w:t xml:space="preserve"> </w:t>
      </w:r>
      <w:r w:rsidRPr="007F7D36">
        <w:t xml:space="preserve">untersuchen. </w:t>
      </w:r>
      <w:r>
        <w:t xml:space="preserve">Die zur Untersuchung verwendeten Punkte müssen das Arbeitsgebiet in unmittelbarer </w:t>
      </w:r>
      <w:r w:rsidRPr="003355DC">
        <w:t xml:space="preserve">Nachbarschaft </w:t>
      </w:r>
      <w:r w:rsidR="003355DC" w:rsidRPr="00AD7940">
        <w:t>abdecken</w:t>
      </w:r>
      <w:r w:rsidRPr="003355DC">
        <w:t>.</w:t>
      </w:r>
    </w:p>
    <w:p w:rsidR="00B71AAD" w:rsidRPr="00232DFA" w:rsidRDefault="00B71AAD" w:rsidP="00B71AAD">
      <w:pPr>
        <w:jc w:val="both"/>
      </w:pPr>
    </w:p>
    <w:p w:rsidR="00767737" w:rsidRDefault="00B71AAD" w:rsidP="00B71AAD">
      <w:pPr>
        <w:jc w:val="both"/>
      </w:pPr>
      <w:r w:rsidRPr="00232DFA">
        <w:t xml:space="preserve">(2) </w:t>
      </w:r>
      <w:r w:rsidR="003355DC">
        <w:t xml:space="preserve">Werden durch die Analyse nach </w:t>
      </w:r>
      <w:r w:rsidR="00AD7940">
        <w:t xml:space="preserve">Abs. </w:t>
      </w:r>
      <w:r w:rsidR="003355DC">
        <w:t xml:space="preserve">1 Abweichungen aufgedeckt, die durch Transformation beseitigt werden können, so ist diese Transformation durchzuführen. </w:t>
      </w:r>
      <w:r>
        <w:t xml:space="preserve">Die weiteren Arbeiten werden dann nach den Grundsätzen des Koordinatenkatasters (Absteckung von Sollkoordinaten, Grenzuntersuchung durch Koordinatenvergleich) durchgeführt. </w:t>
      </w:r>
    </w:p>
    <w:p w:rsidR="00767737" w:rsidRDefault="00767737" w:rsidP="00B71AAD">
      <w:pPr>
        <w:jc w:val="both"/>
      </w:pPr>
    </w:p>
    <w:p w:rsidR="00B71AAD" w:rsidRDefault="00767737" w:rsidP="00B71AAD">
      <w:pPr>
        <w:jc w:val="both"/>
      </w:pPr>
      <w:r>
        <w:t xml:space="preserve">(3) </w:t>
      </w:r>
      <w:r w:rsidR="00B71AAD">
        <w:t xml:space="preserve">Der Katasterbehörde werden die aktuellen Koordinaten der VP </w:t>
      </w:r>
      <w:r>
        <w:t xml:space="preserve">in der VP-Liste (Anlage </w:t>
      </w:r>
      <w:r w:rsidR="006C785D">
        <w:t>8</w:t>
      </w:r>
      <w:r>
        <w:t xml:space="preserve">, Blatt D) </w:t>
      </w:r>
      <w:r w:rsidR="00B71AAD">
        <w:t>eingereicht</w:t>
      </w:r>
      <w:r>
        <w:t>. Die</w:t>
      </w:r>
      <w:r w:rsidR="00B71AAD">
        <w:t xml:space="preserve"> in das System des Nachweises zurück transfo</w:t>
      </w:r>
      <w:r w:rsidR="00B71AAD">
        <w:t>r</w:t>
      </w:r>
      <w:r w:rsidR="00B71AAD">
        <w:t>mierten Koordinaten</w:t>
      </w:r>
      <w:r>
        <w:t xml:space="preserve"> werden in der NAS-ERH-Datei (Nr. 25 Abs. 1) übergeben</w:t>
      </w:r>
      <w:r w:rsidR="00B71AAD">
        <w:t>.</w:t>
      </w:r>
    </w:p>
    <w:p w:rsidR="00B01627" w:rsidRDefault="00B01627" w:rsidP="00B71AAD">
      <w:pPr>
        <w:jc w:val="both"/>
      </w:pPr>
    </w:p>
    <w:p w:rsidR="00B71AAD" w:rsidRDefault="00B71AAD" w:rsidP="00B71AAD">
      <w:pPr>
        <w:jc w:val="both"/>
      </w:pPr>
      <w:r>
        <w:t>(</w:t>
      </w:r>
      <w:r w:rsidR="00134263">
        <w:t>4</w:t>
      </w:r>
      <w:r>
        <w:t xml:space="preserve">) Sind die Koordinaten im Ergebnis der </w:t>
      </w:r>
      <w:r w:rsidR="00065D63">
        <w:t xml:space="preserve">Analyse </w:t>
      </w:r>
      <w:r>
        <w:t>nach Abs. 1 im Sinne des Koord</w:t>
      </w:r>
      <w:r>
        <w:t>i</w:t>
      </w:r>
      <w:r>
        <w:t>natenkatasters unbrauchbar oder liegt noch kein Koordinatenkata</w:t>
      </w:r>
      <w:r>
        <w:t>s</w:t>
      </w:r>
      <w:r>
        <w:t xml:space="preserve">ter vor, ist eine Grenzuntersuchung </w:t>
      </w:r>
      <w:r w:rsidRPr="00AD7940">
        <w:t xml:space="preserve">gemäß Nr. </w:t>
      </w:r>
      <w:r w:rsidR="00423693">
        <w:t>32</w:t>
      </w:r>
      <w:r w:rsidRPr="00AD7940">
        <w:t>.2</w:t>
      </w:r>
      <w:r w:rsidR="006545E5" w:rsidRPr="00AD7940">
        <w:t xml:space="preserve"> </w:t>
      </w:r>
      <w:r w:rsidR="00AC391D" w:rsidRPr="00AD7940">
        <w:t xml:space="preserve"> </w:t>
      </w:r>
      <w:r w:rsidRPr="00AD7940">
        <w:t>aus</w:t>
      </w:r>
      <w:r>
        <w:t xml:space="preserve"> der Nachbarschaft durchzuführen.</w:t>
      </w:r>
    </w:p>
    <w:p w:rsidR="00B71AAD" w:rsidRDefault="00B71AAD" w:rsidP="00B71AAD"/>
    <w:p w:rsidR="00B71AAD" w:rsidRDefault="00B71AAD" w:rsidP="00B71AAD">
      <w:pPr>
        <w:jc w:val="both"/>
        <w:rPr>
          <w:rFonts w:ascii="Times-Bold" w:hAnsi="Times-Bold" w:cs="Times-Bold"/>
          <w:b/>
          <w:bCs/>
        </w:rPr>
      </w:pPr>
      <w:r>
        <w:t>(</w:t>
      </w:r>
      <w:r w:rsidR="00134263">
        <w:t>5</w:t>
      </w:r>
      <w:r>
        <w:t>) Auch in Bodenbewegungsgebieten</w:t>
      </w:r>
      <w:r w:rsidRPr="00183576">
        <w:t xml:space="preserve"> ist </w:t>
      </w:r>
      <w:r w:rsidR="00842F16">
        <w:t xml:space="preserve">in den Vermessungsschriften </w:t>
      </w:r>
      <w:r w:rsidRPr="00183576">
        <w:t>der gege</w:t>
      </w:r>
      <w:r w:rsidRPr="00183576">
        <w:t>n</w:t>
      </w:r>
      <w:r w:rsidRPr="00183576">
        <w:t xml:space="preserve">wärtige Zustand bei der </w:t>
      </w:r>
      <w:proofErr w:type="spellStart"/>
      <w:r w:rsidRPr="00183576">
        <w:t>Aufmessung</w:t>
      </w:r>
      <w:proofErr w:type="spellEnd"/>
      <w:r w:rsidRPr="00183576">
        <w:t xml:space="preserve"> und Berechnung zu dokumentieren.</w:t>
      </w:r>
      <w:r>
        <w:t xml:space="preserve"> Erzeugte Koordinaten sind daher von der Vermessungsstelle mit </w:t>
      </w:r>
      <w:r w:rsidR="00C9444C">
        <w:t>GST = 2100 zu kennzeic</w:t>
      </w:r>
      <w:r w:rsidR="00C9444C">
        <w:t>h</w:t>
      </w:r>
      <w:r w:rsidR="00C9444C">
        <w:t>nen.</w:t>
      </w:r>
    </w:p>
    <w:p w:rsidR="0007293C" w:rsidRDefault="0007293C" w:rsidP="00B71AAD">
      <w:pPr>
        <w:jc w:val="both"/>
        <w:rPr>
          <w:rFonts w:ascii="Times-Bold" w:hAnsi="Times-Bold" w:cs="Times-Bold"/>
          <w:b/>
          <w:bCs/>
        </w:rPr>
      </w:pPr>
    </w:p>
    <w:p w:rsidR="0007293C" w:rsidRDefault="0007293C" w:rsidP="00B71AAD">
      <w:pPr>
        <w:jc w:val="both"/>
        <w:rPr>
          <w:rFonts w:ascii="Times-Bold" w:hAnsi="Times-Bold" w:cs="Times-Bold"/>
          <w:b/>
          <w:bCs/>
        </w:rPr>
      </w:pPr>
    </w:p>
    <w:p w:rsidR="00B71AAD" w:rsidRPr="00F43776" w:rsidRDefault="00423693" w:rsidP="00B71AAD">
      <w:pPr>
        <w:jc w:val="both"/>
        <w:outlineLvl w:val="0"/>
        <w:rPr>
          <w:b/>
          <w:i/>
        </w:rPr>
      </w:pPr>
      <w:bookmarkStart w:id="48" w:name="_Toc444767782"/>
      <w:r>
        <w:rPr>
          <w:b/>
          <w:i/>
        </w:rPr>
        <w:t>35</w:t>
      </w:r>
      <w:r w:rsidR="00AD7940" w:rsidRPr="00F43776">
        <w:rPr>
          <w:b/>
          <w:i/>
        </w:rPr>
        <w:t xml:space="preserve"> </w:t>
      </w:r>
      <w:proofErr w:type="gramStart"/>
      <w:r w:rsidR="00B71AAD" w:rsidRPr="00F43776">
        <w:rPr>
          <w:b/>
          <w:i/>
        </w:rPr>
        <w:t>Koordinatenberechnung</w:t>
      </w:r>
      <w:bookmarkEnd w:id="48"/>
      <w:proofErr w:type="gramEnd"/>
    </w:p>
    <w:p w:rsidR="00B71AAD" w:rsidRDefault="00B71AAD" w:rsidP="00B71AAD">
      <w:pPr>
        <w:jc w:val="both"/>
        <w:rPr>
          <w:rFonts w:ascii="Times-Bold" w:hAnsi="Times-Bold" w:cs="Times-Bold"/>
          <w:bCs/>
        </w:rPr>
      </w:pPr>
    </w:p>
    <w:p w:rsidR="009C1C62" w:rsidRDefault="00423693" w:rsidP="009C1C62">
      <w:pPr>
        <w:jc w:val="both"/>
        <w:rPr>
          <w:rFonts w:ascii="Times-Bold" w:hAnsi="Times-Bold"/>
        </w:rPr>
      </w:pPr>
      <w:r>
        <w:rPr>
          <w:rFonts w:ascii="Times-Bold" w:hAnsi="Times-Bold"/>
        </w:rPr>
        <w:t>35</w:t>
      </w:r>
      <w:r w:rsidR="009C1C62">
        <w:rPr>
          <w:rFonts w:ascii="Times-Bold" w:hAnsi="Times-Bold"/>
        </w:rPr>
        <w:t>.1 Verfahren der Ausgleichung</w:t>
      </w:r>
    </w:p>
    <w:p w:rsidR="009C1C62" w:rsidRDefault="009C1C62" w:rsidP="009C1C62">
      <w:pPr>
        <w:jc w:val="both"/>
        <w:rPr>
          <w:rFonts w:ascii="Times-Bold" w:hAnsi="Times-Bold"/>
        </w:rPr>
      </w:pPr>
    </w:p>
    <w:p w:rsidR="009C1C62" w:rsidRDefault="009C1C62" w:rsidP="009C1C62">
      <w:pPr>
        <w:jc w:val="both"/>
        <w:rPr>
          <w:rFonts w:ascii="Times-Bold" w:hAnsi="Times-Bold"/>
        </w:rPr>
      </w:pPr>
      <w:r>
        <w:rPr>
          <w:rFonts w:ascii="Times-Bold" w:hAnsi="Times-Bold"/>
        </w:rPr>
        <w:t>(1) Bei der freien Ausgleichung werden lediglich die neuen Beobachtungen ohne ä</w:t>
      </w:r>
      <w:r>
        <w:rPr>
          <w:rFonts w:ascii="Times-Bold" w:hAnsi="Times-Bold"/>
        </w:rPr>
        <w:t>u</w:t>
      </w:r>
      <w:r>
        <w:rPr>
          <w:rFonts w:ascii="Times-Bold" w:hAnsi="Times-Bold"/>
        </w:rPr>
        <w:t>ßere Zwänge</w:t>
      </w:r>
      <w:r>
        <w:rPr>
          <w:rFonts w:ascii="Times-Bold" w:hAnsi="Times-Bold"/>
          <w:color w:val="000000"/>
        </w:rPr>
        <w:t xml:space="preserve"> </w:t>
      </w:r>
      <w:r>
        <w:rPr>
          <w:rFonts w:ascii="Times-Bold" w:hAnsi="Times-Bold"/>
        </w:rPr>
        <w:t>ausgeglichen. Sie dient der Ermittlung der inneren Genauigkeit und Zuverlässigkeit der Messwerte und der Punktbestimmung, zur Überprüfung des G</w:t>
      </w:r>
      <w:r>
        <w:rPr>
          <w:rFonts w:ascii="Times-Bold" w:hAnsi="Times-Bold"/>
        </w:rPr>
        <w:t>e</w:t>
      </w:r>
      <w:r>
        <w:rPr>
          <w:rFonts w:ascii="Times-Bold" w:hAnsi="Times-Bold"/>
        </w:rPr>
        <w:t>wichtsansatzes a priori</w:t>
      </w:r>
      <w:r w:rsidR="005D1ECD">
        <w:rPr>
          <w:rFonts w:ascii="Times-Bold" w:hAnsi="Times-Bold"/>
        </w:rPr>
        <w:t>, zur Aufdeckung</w:t>
      </w:r>
      <w:r>
        <w:rPr>
          <w:rFonts w:ascii="Times-Bold" w:hAnsi="Times-Bold"/>
        </w:rPr>
        <w:t xml:space="preserve"> </w:t>
      </w:r>
      <w:r w:rsidR="005D1ECD">
        <w:rPr>
          <w:rFonts w:ascii="Times-Bold" w:hAnsi="Times-Bold"/>
        </w:rPr>
        <w:t xml:space="preserve">unkontrollierter Beobachtungen </w:t>
      </w:r>
      <w:r>
        <w:rPr>
          <w:rFonts w:ascii="Times-Bold" w:hAnsi="Times-Bold"/>
        </w:rPr>
        <w:t xml:space="preserve">sowie </w:t>
      </w:r>
      <w:r w:rsidRPr="000D5123">
        <w:rPr>
          <w:rFonts w:ascii="Times-Bold" w:hAnsi="Times-Bold"/>
        </w:rPr>
        <w:t xml:space="preserve">zur </w:t>
      </w:r>
      <w:r w:rsidR="000D5123">
        <w:rPr>
          <w:rFonts w:ascii="Times-Bold" w:hAnsi="Times-Bold"/>
        </w:rPr>
        <w:t>Prüfung auf</w:t>
      </w:r>
      <w:r w:rsidR="000D5123" w:rsidRPr="000D5123">
        <w:rPr>
          <w:rFonts w:ascii="Times-Bold" w:hAnsi="Times-Bold"/>
        </w:rPr>
        <w:t xml:space="preserve"> </w:t>
      </w:r>
      <w:r w:rsidRPr="000D5123">
        <w:rPr>
          <w:rFonts w:ascii="Times-Bold" w:hAnsi="Times-Bold"/>
        </w:rPr>
        <w:t>grobe Fehler in den Messwerten.</w:t>
      </w:r>
    </w:p>
    <w:p w:rsidR="009C1C62" w:rsidRDefault="009C1C62" w:rsidP="009C1C62">
      <w:pPr>
        <w:jc w:val="both"/>
        <w:rPr>
          <w:rFonts w:ascii="Times-Bold" w:hAnsi="Times-Bold"/>
        </w:rPr>
      </w:pPr>
    </w:p>
    <w:p w:rsidR="009C1C62" w:rsidRPr="002126E1" w:rsidRDefault="009C1C62" w:rsidP="009C1C62">
      <w:pPr>
        <w:jc w:val="both"/>
        <w:rPr>
          <w:rFonts w:ascii="Times-Bold" w:hAnsi="Times-Bold"/>
        </w:rPr>
      </w:pPr>
      <w:r>
        <w:rPr>
          <w:rFonts w:ascii="Times-Bold" w:hAnsi="Times-Bold"/>
        </w:rPr>
        <w:t>(2) Bei der dynamischen Ausgleichung werden die neuen Beobachtungen gemei</w:t>
      </w:r>
      <w:r>
        <w:rPr>
          <w:rFonts w:ascii="Times-Bold" w:hAnsi="Times-Bold"/>
        </w:rPr>
        <w:t>n</w:t>
      </w:r>
      <w:r>
        <w:rPr>
          <w:rFonts w:ascii="Times-Bold" w:hAnsi="Times-Bold"/>
        </w:rPr>
        <w:t>sam mit den äußeren Zwängen</w:t>
      </w:r>
      <w:r>
        <w:rPr>
          <w:rFonts w:ascii="Times-Bold" w:hAnsi="Times-Bold"/>
          <w:color w:val="000000"/>
        </w:rPr>
        <w:t xml:space="preserve"> </w:t>
      </w:r>
      <w:r w:rsidRPr="002126E1">
        <w:rPr>
          <w:rFonts w:ascii="Times-Bold" w:hAnsi="Times-Bold"/>
        </w:rPr>
        <w:t>ausgeglichen</w:t>
      </w:r>
      <w:r w:rsidR="002126E1" w:rsidRPr="002126E1">
        <w:rPr>
          <w:rFonts w:ascii="Times-Bold" w:hAnsi="Times-Bold"/>
        </w:rPr>
        <w:t>.</w:t>
      </w:r>
      <w:r w:rsidRPr="002126E1">
        <w:rPr>
          <w:rFonts w:ascii="Times-Bold" w:hAnsi="Times-Bold"/>
        </w:rPr>
        <w:t xml:space="preserve"> </w:t>
      </w:r>
      <w:r w:rsidR="007A2CEE" w:rsidRPr="002126E1">
        <w:rPr>
          <w:rFonts w:ascii="Times-Bold" w:hAnsi="Times-Bold"/>
        </w:rPr>
        <w:t>Die</w:t>
      </w:r>
      <w:r w:rsidRPr="002126E1">
        <w:rPr>
          <w:rFonts w:ascii="Times-Bold" w:hAnsi="Times-Bold"/>
        </w:rPr>
        <w:t xml:space="preserve"> Koordinaten der Anschlusspunkte werden dazu mit vorzugebenden Standardabweichungen als zusätzliche Messwerte in die Ausgleichung eingeführt und als bewegliche Anschlusspunkte behandelt.</w:t>
      </w:r>
    </w:p>
    <w:p w:rsidR="009C1C62" w:rsidRDefault="009C1C62" w:rsidP="009C1C62">
      <w:pPr>
        <w:jc w:val="both"/>
        <w:rPr>
          <w:rFonts w:ascii="Times-Bold" w:hAnsi="Times-Bold"/>
        </w:rPr>
      </w:pPr>
    </w:p>
    <w:p w:rsidR="009C1C62" w:rsidRDefault="009C1C62" w:rsidP="009C1C62">
      <w:pPr>
        <w:jc w:val="both"/>
        <w:rPr>
          <w:rFonts w:ascii="Times-Bold" w:hAnsi="Times-Bold"/>
        </w:rPr>
      </w:pPr>
      <w:r>
        <w:rPr>
          <w:rFonts w:ascii="Times-Bold" w:hAnsi="Times-Bold"/>
        </w:rPr>
        <w:t xml:space="preserve">(3) Erfolgt die dynamische Ausgleichung mit Untergewichtung der Anschlusspunkte </w:t>
      </w:r>
      <w:r w:rsidRPr="002126E1">
        <w:rPr>
          <w:rFonts w:ascii="Times-Bold" w:hAnsi="Times-Bold"/>
        </w:rPr>
        <w:t>(</w:t>
      </w:r>
      <w:r w:rsidRPr="002126E1">
        <w:t>Standardabweichung für Anschlusskoordinaten</w:t>
      </w:r>
      <w:r w:rsidRPr="002126E1">
        <w:rPr>
          <w:rFonts w:ascii="Times-Bold" w:hAnsi="Times-Bold"/>
        </w:rPr>
        <w:t xml:space="preserve"> </w:t>
      </w:r>
      <w:r w:rsidR="002126E1" w:rsidRPr="002126E1">
        <w:rPr>
          <w:rFonts w:ascii="Times-Bold" w:hAnsi="Times-Bold"/>
        </w:rPr>
        <w:t xml:space="preserve">größer </w:t>
      </w:r>
      <w:r w:rsidRPr="002126E1">
        <w:rPr>
          <w:rFonts w:ascii="Times-Bold" w:hAnsi="Times-Bold"/>
        </w:rPr>
        <w:t>0,2 m)</w:t>
      </w:r>
      <w:r>
        <w:rPr>
          <w:rFonts w:ascii="Times-Bold" w:hAnsi="Times-Bold"/>
          <w:color w:val="000000"/>
        </w:rPr>
        <w:t xml:space="preserve"> </w:t>
      </w:r>
      <w:r>
        <w:rPr>
          <w:rFonts w:ascii="Times-Bold" w:hAnsi="Times-Bold"/>
        </w:rPr>
        <w:t>dient sie der Überpr</w:t>
      </w:r>
      <w:r>
        <w:rPr>
          <w:rFonts w:ascii="Times-Bold" w:hAnsi="Times-Bold"/>
        </w:rPr>
        <w:t>ü</w:t>
      </w:r>
      <w:r>
        <w:rPr>
          <w:rFonts w:ascii="Times-Bold" w:hAnsi="Times-Bold"/>
        </w:rPr>
        <w:t>fung des Anschlusses.</w:t>
      </w:r>
    </w:p>
    <w:p w:rsidR="009C1C62" w:rsidRDefault="009C1C62" w:rsidP="009C1C62">
      <w:pPr>
        <w:jc w:val="both"/>
        <w:rPr>
          <w:rFonts w:ascii="Times-Bold" w:hAnsi="Times-Bold"/>
        </w:rPr>
      </w:pPr>
    </w:p>
    <w:p w:rsidR="009C1C62" w:rsidRDefault="009C1C62" w:rsidP="009C1C62">
      <w:pPr>
        <w:jc w:val="both"/>
        <w:rPr>
          <w:rFonts w:ascii="Times-Bold" w:hAnsi="Times-Bold"/>
        </w:rPr>
      </w:pPr>
      <w:r>
        <w:rPr>
          <w:rFonts w:ascii="Times-Bold" w:hAnsi="Times-Bold"/>
        </w:rPr>
        <w:t>(4) Erfolgt die dynamische Ausgleichung mit angemessener Gewichtung der A</w:t>
      </w:r>
      <w:r>
        <w:rPr>
          <w:rFonts w:ascii="Times-Bold" w:hAnsi="Times-Bold"/>
        </w:rPr>
        <w:t>n</w:t>
      </w:r>
      <w:r>
        <w:rPr>
          <w:rFonts w:ascii="Times-Bold" w:hAnsi="Times-Bold"/>
        </w:rPr>
        <w:t xml:space="preserve">schlusspunkte </w:t>
      </w:r>
      <w:r w:rsidRPr="008C36D8">
        <w:rPr>
          <w:rFonts w:ascii="Times-Bold" w:hAnsi="Times-Bold"/>
        </w:rPr>
        <w:t>(</w:t>
      </w:r>
      <w:r w:rsidRPr="008C36D8">
        <w:t>Standardabweichung für Anschlusskoordinaten</w:t>
      </w:r>
      <w:r w:rsidRPr="008C36D8">
        <w:rPr>
          <w:rFonts w:ascii="Times-Bold" w:hAnsi="Times-Bold"/>
        </w:rPr>
        <w:t xml:space="preserve"> </w:t>
      </w:r>
      <w:r w:rsidR="00EA775F">
        <w:rPr>
          <w:rFonts w:ascii="Times-Bold" w:hAnsi="Times-Bold"/>
        </w:rPr>
        <w:t>zwischen</w:t>
      </w:r>
      <w:r w:rsidR="00EA775F" w:rsidRPr="008C36D8">
        <w:rPr>
          <w:rFonts w:ascii="Times-Bold" w:hAnsi="Times-Bold"/>
        </w:rPr>
        <w:t xml:space="preserve"> </w:t>
      </w:r>
      <w:r w:rsidRPr="008C36D8">
        <w:rPr>
          <w:rFonts w:ascii="Times-Bold" w:hAnsi="Times-Bold"/>
        </w:rPr>
        <w:t>0,015</w:t>
      </w:r>
      <w:r w:rsidR="00EA775F">
        <w:rPr>
          <w:rFonts w:ascii="Times-Bold" w:hAnsi="Times-Bold"/>
        </w:rPr>
        <w:t xml:space="preserve"> und </w:t>
      </w:r>
      <w:r w:rsidRPr="008C36D8">
        <w:rPr>
          <w:rFonts w:ascii="Times-Bold" w:hAnsi="Times-Bold"/>
        </w:rPr>
        <w:t>0,03 m)</w:t>
      </w:r>
      <w:r>
        <w:rPr>
          <w:rFonts w:ascii="Times-Bold" w:hAnsi="Times-Bold"/>
          <w:color w:val="000000"/>
        </w:rPr>
        <w:t xml:space="preserve"> </w:t>
      </w:r>
      <w:r>
        <w:rPr>
          <w:rFonts w:ascii="Times-Bold" w:hAnsi="Times-Bold"/>
        </w:rPr>
        <w:t xml:space="preserve">dient sie, vorbehaltlich der Berücksichtigung geometrischer Bedingungen, der Berechnung endgültiger Koordinaten. </w:t>
      </w:r>
    </w:p>
    <w:p w:rsidR="009C1C62" w:rsidRDefault="009C1C62" w:rsidP="009C1C62">
      <w:pPr>
        <w:jc w:val="both"/>
        <w:rPr>
          <w:rFonts w:ascii="Calibri" w:hAnsi="Calibri"/>
          <w:color w:val="1F497D"/>
        </w:rPr>
      </w:pPr>
    </w:p>
    <w:p w:rsidR="009C1C62" w:rsidRPr="00EE6BF8" w:rsidRDefault="009C1C62" w:rsidP="005943EA">
      <w:pPr>
        <w:rPr>
          <w:rFonts w:ascii="Times-Bold" w:hAnsi="Times-Bold"/>
        </w:rPr>
      </w:pPr>
      <w:r w:rsidRPr="00176619">
        <w:rPr>
          <w:rFonts w:ascii="Times-Bold" w:hAnsi="Times-Bold"/>
        </w:rPr>
        <w:t>(5)</w:t>
      </w:r>
      <w:r w:rsidR="00176619" w:rsidRPr="00176619">
        <w:rPr>
          <w:rFonts w:ascii="Times-Bold" w:hAnsi="Times-Bold"/>
        </w:rPr>
        <w:t xml:space="preserve"> Bei der Ausgleichung unter Anschlusszwang werden die neuen Beobachtungen mit den als fehlerfrei angenommenen Anschlusspunkten ausgeglichen. Sie dient a</w:t>
      </w:r>
      <w:r w:rsidR="00176619" w:rsidRPr="00176619">
        <w:rPr>
          <w:rFonts w:ascii="Times-Bold" w:hAnsi="Times-Bold"/>
        </w:rPr>
        <w:t>l</w:t>
      </w:r>
      <w:r w:rsidR="00176619" w:rsidRPr="00176619">
        <w:rPr>
          <w:rFonts w:ascii="Times-Bold" w:hAnsi="Times-Bold"/>
        </w:rPr>
        <w:t>ternativ zu Abs. 4 zur Berechnung endgültiger Koordinaten.</w:t>
      </w:r>
      <w:r w:rsidRPr="00176619">
        <w:rPr>
          <w:rFonts w:ascii="Times-Bold" w:hAnsi="Times-Bold"/>
        </w:rPr>
        <w:t xml:space="preserve"> </w:t>
      </w:r>
    </w:p>
    <w:p w:rsidR="00695377" w:rsidRPr="00EE6BF8" w:rsidRDefault="00695377" w:rsidP="00B71AAD">
      <w:pPr>
        <w:jc w:val="both"/>
        <w:rPr>
          <w:rFonts w:ascii="Times-Bold" w:hAnsi="Times-Bold"/>
        </w:rPr>
      </w:pPr>
    </w:p>
    <w:p w:rsidR="00695377" w:rsidRPr="00EE6BF8" w:rsidRDefault="00695377" w:rsidP="00B71AAD">
      <w:pPr>
        <w:jc w:val="both"/>
        <w:rPr>
          <w:rFonts w:ascii="Times-Bold" w:hAnsi="Times-Bold"/>
        </w:rPr>
      </w:pPr>
    </w:p>
    <w:p w:rsidR="00695377" w:rsidRPr="00EE6BF8" w:rsidRDefault="00423693" w:rsidP="00B71AAD">
      <w:pPr>
        <w:jc w:val="both"/>
        <w:rPr>
          <w:rFonts w:ascii="Times-Bold" w:hAnsi="Times-Bold"/>
        </w:rPr>
      </w:pPr>
      <w:r>
        <w:rPr>
          <w:rFonts w:ascii="Times-Bold" w:hAnsi="Times-Bold"/>
        </w:rPr>
        <w:t>35</w:t>
      </w:r>
      <w:r w:rsidR="00695377" w:rsidRPr="00EE6BF8">
        <w:rPr>
          <w:rFonts w:ascii="Times-Bold" w:hAnsi="Times-Bold"/>
        </w:rPr>
        <w:t>.2 Nutzung der Ausgleichung</w:t>
      </w:r>
    </w:p>
    <w:p w:rsidR="00695377" w:rsidRDefault="00695377" w:rsidP="00B71AAD">
      <w:pPr>
        <w:jc w:val="both"/>
        <w:rPr>
          <w:rFonts w:ascii="Times-Bold" w:hAnsi="Times-Bold" w:cs="Times-Bold"/>
          <w:bCs/>
        </w:rPr>
      </w:pPr>
    </w:p>
    <w:p w:rsidR="008C36D8" w:rsidRDefault="008C36D8" w:rsidP="008C36D8">
      <w:pPr>
        <w:jc w:val="both"/>
        <w:rPr>
          <w:rFonts w:ascii="Times-Bold" w:hAnsi="Times-Bold" w:cs="Times-Bold"/>
          <w:bCs/>
        </w:rPr>
      </w:pPr>
      <w:r w:rsidRPr="008C36D8">
        <w:rPr>
          <w:rFonts w:ascii="Times-Bold" w:hAnsi="Times-Bold" w:cs="Times-Bold"/>
          <w:bCs/>
        </w:rPr>
        <w:t>(1</w:t>
      </w:r>
      <w:r>
        <w:rPr>
          <w:rFonts w:ascii="Times-Bold" w:hAnsi="Times-Bold" w:cs="Times-Bold"/>
          <w:bCs/>
        </w:rPr>
        <w:t xml:space="preserve">) Je nach Auswertesituation ist aus den Verfahren der Nr. </w:t>
      </w:r>
      <w:r w:rsidR="00423693">
        <w:rPr>
          <w:rFonts w:ascii="Times-Bold" w:hAnsi="Times-Bold" w:cs="Times-Bold"/>
          <w:bCs/>
        </w:rPr>
        <w:t>35</w:t>
      </w:r>
      <w:r>
        <w:rPr>
          <w:rFonts w:ascii="Times-Bold" w:hAnsi="Times-Bold" w:cs="Times-Bold"/>
          <w:bCs/>
        </w:rPr>
        <w:t>.1 auszuwählen.</w:t>
      </w:r>
    </w:p>
    <w:p w:rsidR="008C36D8" w:rsidRDefault="008C36D8" w:rsidP="00B71AAD">
      <w:pPr>
        <w:jc w:val="both"/>
        <w:rPr>
          <w:rFonts w:ascii="Times-Bold" w:hAnsi="Times-Bold" w:cs="Times-Bold"/>
          <w:bCs/>
        </w:rPr>
      </w:pPr>
    </w:p>
    <w:p w:rsidR="00B71AAD" w:rsidRPr="00C91A98" w:rsidRDefault="00B71AAD" w:rsidP="00B71AAD">
      <w:pPr>
        <w:jc w:val="both"/>
        <w:rPr>
          <w:rFonts w:ascii="Times-Bold" w:hAnsi="Times-Bold" w:cs="Times-Bold"/>
          <w:bCs/>
        </w:rPr>
      </w:pPr>
      <w:r w:rsidRPr="00C91A98">
        <w:rPr>
          <w:rFonts w:ascii="Times-Bold" w:hAnsi="Times-Bold" w:cs="Times-Bold"/>
          <w:bCs/>
        </w:rPr>
        <w:t>(</w:t>
      </w:r>
      <w:r w:rsidR="00B64800">
        <w:rPr>
          <w:rFonts w:ascii="Times-Bold" w:hAnsi="Times-Bold" w:cs="Times-Bold"/>
          <w:bCs/>
        </w:rPr>
        <w:t>2</w:t>
      </w:r>
      <w:r w:rsidRPr="00C91A98">
        <w:rPr>
          <w:rFonts w:ascii="Times-Bold" w:hAnsi="Times-Bold" w:cs="Times-Bold"/>
          <w:bCs/>
        </w:rPr>
        <w:t xml:space="preserve">) </w:t>
      </w:r>
      <w:r>
        <w:rPr>
          <w:rFonts w:ascii="Times-Bold" w:hAnsi="Times-Bold" w:cs="Times-Bold"/>
          <w:bCs/>
        </w:rPr>
        <w:t>Die Ausgleichung der Messwerte zur Erzeugung der endgültigen Koordinaten e</w:t>
      </w:r>
      <w:r>
        <w:rPr>
          <w:rFonts w:ascii="Times-Bold" w:hAnsi="Times-Bold" w:cs="Times-Bold"/>
          <w:bCs/>
        </w:rPr>
        <w:t>r</w:t>
      </w:r>
      <w:r>
        <w:rPr>
          <w:rFonts w:ascii="Times-Bold" w:hAnsi="Times-Bold" w:cs="Times-Bold"/>
          <w:bCs/>
        </w:rPr>
        <w:t>laubt standardisierte Arbeitsabläufe und die Ableitung objektiver Parameter zur B</w:t>
      </w:r>
      <w:r>
        <w:rPr>
          <w:rFonts w:ascii="Times-Bold" w:hAnsi="Times-Bold" w:cs="Times-Bold"/>
          <w:bCs/>
        </w:rPr>
        <w:t>e</w:t>
      </w:r>
      <w:r>
        <w:rPr>
          <w:rFonts w:ascii="Times-Bold" w:hAnsi="Times-Bold" w:cs="Times-Bold"/>
          <w:bCs/>
        </w:rPr>
        <w:t>schreibung der Genauigkeit und Zuverlässigkeit der Ergebnisse. Sie kommt unmitte</w:t>
      </w:r>
      <w:r>
        <w:rPr>
          <w:rFonts w:ascii="Times-Bold" w:hAnsi="Times-Bold" w:cs="Times-Bold"/>
          <w:bCs/>
        </w:rPr>
        <w:t>l</w:t>
      </w:r>
      <w:r>
        <w:rPr>
          <w:rFonts w:ascii="Times-Bold" w:hAnsi="Times-Bold" w:cs="Times-Bold"/>
          <w:bCs/>
        </w:rPr>
        <w:t>bar der Qualität des Liegenschaftskatasters zugute</w:t>
      </w:r>
      <w:r w:rsidR="00EF6024">
        <w:rPr>
          <w:rFonts w:ascii="Times-Bold" w:hAnsi="Times-Bold" w:cs="Times-Bold"/>
          <w:bCs/>
        </w:rPr>
        <w:t>,</w:t>
      </w:r>
      <w:r>
        <w:rPr>
          <w:rFonts w:ascii="Times-Bold" w:hAnsi="Times-Bold" w:cs="Times-Bold"/>
          <w:bCs/>
        </w:rPr>
        <w:t xml:space="preserve"> ist hierarchischen Auswerteve</w:t>
      </w:r>
      <w:r>
        <w:rPr>
          <w:rFonts w:ascii="Times-Bold" w:hAnsi="Times-Bold" w:cs="Times-Bold"/>
          <w:bCs/>
        </w:rPr>
        <w:t>r</w:t>
      </w:r>
      <w:r>
        <w:rPr>
          <w:rFonts w:ascii="Times-Bold" w:hAnsi="Times-Bold" w:cs="Times-Bold"/>
          <w:bCs/>
        </w:rPr>
        <w:t>fahren vorzuziehen</w:t>
      </w:r>
      <w:r w:rsidR="00EF6024">
        <w:rPr>
          <w:rFonts w:ascii="Times-Bold" w:hAnsi="Times-Bold" w:cs="Times-Bold"/>
          <w:bCs/>
        </w:rPr>
        <w:t xml:space="preserve"> und stellt </w:t>
      </w:r>
      <w:r w:rsidR="00301987">
        <w:rPr>
          <w:rFonts w:ascii="Times-Bold" w:hAnsi="Times-Bold" w:cs="Times-Bold"/>
          <w:bCs/>
        </w:rPr>
        <w:t>daher das ausschließlich zulässige Verfahren</w:t>
      </w:r>
      <w:r w:rsidR="00EF6024">
        <w:rPr>
          <w:rFonts w:ascii="Times-Bold" w:hAnsi="Times-Bold" w:cs="Times-Bold"/>
          <w:bCs/>
        </w:rPr>
        <w:t xml:space="preserve"> zur B</w:t>
      </w:r>
      <w:r w:rsidR="00EF6024">
        <w:rPr>
          <w:rFonts w:ascii="Times-Bold" w:hAnsi="Times-Bold" w:cs="Times-Bold"/>
          <w:bCs/>
        </w:rPr>
        <w:t>e</w:t>
      </w:r>
      <w:r w:rsidR="00EF6024">
        <w:rPr>
          <w:rFonts w:ascii="Times-Bold" w:hAnsi="Times-Bold" w:cs="Times-Bold"/>
          <w:bCs/>
        </w:rPr>
        <w:t>rechnung der endgültigen Koordinaten dar</w:t>
      </w:r>
      <w:r>
        <w:rPr>
          <w:rFonts w:ascii="Times-Bold" w:hAnsi="Times-Bold" w:cs="Times-Bold"/>
          <w:bCs/>
        </w:rPr>
        <w:t>.</w:t>
      </w:r>
    </w:p>
    <w:p w:rsidR="002672D0" w:rsidRDefault="002672D0" w:rsidP="00B71AAD">
      <w:pPr>
        <w:jc w:val="both"/>
      </w:pPr>
    </w:p>
    <w:p w:rsidR="00BB690A" w:rsidRDefault="00BB690A" w:rsidP="00BB690A">
      <w:pPr>
        <w:jc w:val="both"/>
      </w:pPr>
      <w:r w:rsidRPr="00BB690A">
        <w:t>(</w:t>
      </w:r>
      <w:r w:rsidR="00B64800">
        <w:t>3</w:t>
      </w:r>
      <w:r w:rsidRPr="00BB690A">
        <w:t xml:space="preserve">) </w:t>
      </w:r>
      <w:r w:rsidRPr="00721E60">
        <w:t>Die</w:t>
      </w:r>
      <w:r w:rsidRPr="00BB690A">
        <w:t xml:space="preserve"> </w:t>
      </w:r>
      <w:r w:rsidRPr="0032211B">
        <w:t xml:space="preserve">Koordinaten werden durch Nutzung von Ausgleichungsverfahren </w:t>
      </w:r>
      <w:r w:rsidRPr="00602B73">
        <w:t>unter Ei</w:t>
      </w:r>
      <w:r w:rsidRPr="00602B73">
        <w:t>n</w:t>
      </w:r>
      <w:r w:rsidRPr="00602B73">
        <w:t>beziehung sämtlicher, mit allen notwendigen Korrekturen versehener Messwerte b</w:t>
      </w:r>
      <w:r w:rsidRPr="004131BA">
        <w:t>e</w:t>
      </w:r>
      <w:r w:rsidRPr="0032211B">
        <w:t xml:space="preserve">rechnet. </w:t>
      </w:r>
      <w:r w:rsidRPr="00721E60">
        <w:t>Die Genauigkeit und Zuver</w:t>
      </w:r>
      <w:r w:rsidRPr="00721E60">
        <w:softHyphen/>
        <w:t>läs</w:t>
      </w:r>
      <w:r w:rsidRPr="00721E60">
        <w:softHyphen/>
        <w:t xml:space="preserve">sigkeit der berechneten Koordinaten sowie der Messwerte sind durch statistische </w:t>
      </w:r>
      <w:r w:rsidRPr="00EA775F">
        <w:t>Kennwerte nachzuweisen (</w:t>
      </w:r>
      <w:r w:rsidR="0000468C" w:rsidRPr="00EA775F">
        <w:t xml:space="preserve">Anlage </w:t>
      </w:r>
      <w:r w:rsidR="006C785D">
        <w:t>5</w:t>
      </w:r>
      <w:r w:rsidRPr="00EA775F">
        <w:t>). Die grö</w:t>
      </w:r>
      <w:r w:rsidRPr="00EA775F">
        <w:t>ß</w:t>
      </w:r>
      <w:r w:rsidRPr="00EA775F">
        <w:t>ten zulässi</w:t>
      </w:r>
      <w:r w:rsidRPr="00EA775F">
        <w:softHyphen/>
        <w:t>gen Ab</w:t>
      </w:r>
      <w:r w:rsidRPr="00EA775F">
        <w:softHyphen/>
        <w:t xml:space="preserve">weichungen der </w:t>
      </w:r>
      <w:r w:rsidR="0000468C" w:rsidRPr="00EA775F">
        <w:t xml:space="preserve">Anlage </w:t>
      </w:r>
      <w:r w:rsidR="006C785D">
        <w:t>5</w:t>
      </w:r>
      <w:r w:rsidR="006C785D" w:rsidRPr="00EA775F">
        <w:t xml:space="preserve"> </w:t>
      </w:r>
      <w:r w:rsidRPr="00EA775F">
        <w:t>sind</w:t>
      </w:r>
      <w:r w:rsidRPr="00721E60">
        <w:t xml:space="preserve"> einzuhalten</w:t>
      </w:r>
      <w:r w:rsidRPr="00BB690A">
        <w:t>.</w:t>
      </w:r>
    </w:p>
    <w:p w:rsidR="00BB690A" w:rsidRDefault="00BB690A" w:rsidP="00B71AAD">
      <w:pPr>
        <w:jc w:val="both"/>
      </w:pPr>
    </w:p>
    <w:p w:rsidR="00B71AAD" w:rsidRDefault="00B71AAD" w:rsidP="00B71AAD">
      <w:pPr>
        <w:jc w:val="both"/>
      </w:pPr>
      <w:r>
        <w:t>(</w:t>
      </w:r>
      <w:r w:rsidR="00B64800">
        <w:t>4</w:t>
      </w:r>
      <w:r>
        <w:t>) Die Messwerte sind</w:t>
      </w:r>
      <w:r w:rsidR="00BD40A6">
        <w:t xml:space="preserve"> entsprechend ihrer </w:t>
      </w:r>
      <w:r w:rsidR="00845596">
        <w:t>Standardabweichung</w:t>
      </w:r>
      <w:r>
        <w:t xml:space="preserve"> </w:t>
      </w:r>
      <w:r w:rsidR="00845596">
        <w:t xml:space="preserve">nach Anlage </w:t>
      </w:r>
      <w:r w:rsidR="006C785D">
        <w:t xml:space="preserve">5 </w:t>
      </w:r>
      <w:r>
        <w:t xml:space="preserve">zu gewichten. </w:t>
      </w:r>
      <w:r w:rsidR="0032211B">
        <w:t>Die Gewichte können sowohl aus einer Ausgleichung als auch aus Erfa</w:t>
      </w:r>
      <w:r w:rsidR="0032211B">
        <w:t>h</w:t>
      </w:r>
      <w:r w:rsidR="0032211B">
        <w:t>rungswerten abgeleitet werden.</w:t>
      </w:r>
      <w:r w:rsidR="00845596">
        <w:t xml:space="preserve"> </w:t>
      </w:r>
    </w:p>
    <w:p w:rsidR="00B71AAD" w:rsidRDefault="00B71AAD" w:rsidP="00B71AAD">
      <w:pPr>
        <w:jc w:val="both"/>
      </w:pPr>
    </w:p>
    <w:p w:rsidR="00B71AAD" w:rsidRPr="00B1206A" w:rsidRDefault="00B71AAD" w:rsidP="00B71AAD">
      <w:pPr>
        <w:jc w:val="both"/>
      </w:pPr>
      <w:r>
        <w:t>(</w:t>
      </w:r>
      <w:r w:rsidR="00B64800">
        <w:t>5</w:t>
      </w:r>
      <w:r>
        <w:t xml:space="preserve">) </w:t>
      </w:r>
      <w:r w:rsidRPr="00B1206A">
        <w:t>Soweit Geraden zur Festlegung von Grundstücksgren</w:t>
      </w:r>
      <w:r w:rsidRPr="00B1206A">
        <w:softHyphen/>
        <w:t>zen rechtlich maßgebend sind, sind durch Aus</w:t>
      </w:r>
      <w:r w:rsidRPr="00B1206A">
        <w:softHyphen/>
        <w:t>gleichung gewon</w:t>
      </w:r>
      <w:r w:rsidRPr="00B1206A">
        <w:softHyphen/>
        <w:t>ne</w:t>
      </w:r>
      <w:r w:rsidRPr="00B1206A">
        <w:softHyphen/>
        <w:t xml:space="preserve">ne </w:t>
      </w:r>
      <w:r>
        <w:t>Koordinaten</w:t>
      </w:r>
      <w:r w:rsidR="004131BA">
        <w:t xml:space="preserve"> von Grenzpunkten</w:t>
      </w:r>
      <w:r w:rsidRPr="00B1206A">
        <w:t xml:space="preserve">, </w:t>
      </w:r>
      <w:r w:rsidRPr="00EA775F">
        <w:t>in diese ein</w:t>
      </w:r>
      <w:r w:rsidRPr="00EA775F">
        <w:softHyphen/>
        <w:t>zurech</w:t>
      </w:r>
      <w:r w:rsidRPr="00EA775F">
        <w:softHyphen/>
        <w:t>nen, sofern die größ</w:t>
      </w:r>
      <w:r w:rsidRPr="00EA775F">
        <w:softHyphen/>
        <w:t>ten zulässi</w:t>
      </w:r>
      <w:r w:rsidRPr="00EA775F">
        <w:softHyphen/>
        <w:t>gen Ab</w:t>
      </w:r>
      <w:r w:rsidRPr="00EA775F">
        <w:softHyphen/>
        <w:t xml:space="preserve">weichungen der Anlage </w:t>
      </w:r>
      <w:r w:rsidR="006C785D">
        <w:t>5</w:t>
      </w:r>
      <w:r w:rsidR="006C785D" w:rsidRPr="00EA775F">
        <w:t xml:space="preserve"> </w:t>
      </w:r>
      <w:r w:rsidRPr="00EA775F">
        <w:t>ein</w:t>
      </w:r>
      <w:r w:rsidRPr="00B1206A">
        <w:t>geha</w:t>
      </w:r>
      <w:r w:rsidRPr="00B1206A">
        <w:t>l</w:t>
      </w:r>
      <w:r w:rsidRPr="00B1206A">
        <w:t>ten wer</w:t>
      </w:r>
      <w:r w:rsidRPr="00B1206A">
        <w:softHyphen/>
        <w:t>den.</w:t>
      </w:r>
      <w:r>
        <w:t xml:space="preserve"> Dies gilt entsprechend für andere geometrische Bedingungen.</w:t>
      </w:r>
    </w:p>
    <w:p w:rsidR="00EE6BF8" w:rsidRPr="00EE6BF8" w:rsidRDefault="00EE6BF8" w:rsidP="00EE6BF8">
      <w:pPr>
        <w:jc w:val="both"/>
        <w:rPr>
          <w:rFonts w:ascii="Times-Bold" w:hAnsi="Times-Bold"/>
        </w:rPr>
      </w:pPr>
    </w:p>
    <w:p w:rsidR="00721E60" w:rsidRPr="00EE6BF8" w:rsidRDefault="00721E60" w:rsidP="00EE6BF8">
      <w:pPr>
        <w:jc w:val="both"/>
        <w:rPr>
          <w:rFonts w:ascii="Times-Bold" w:hAnsi="Times-Bold"/>
        </w:rPr>
      </w:pPr>
    </w:p>
    <w:p w:rsidR="00B71AAD" w:rsidRPr="00F11B0C" w:rsidRDefault="00423693" w:rsidP="00F11B0C">
      <w:pPr>
        <w:jc w:val="both"/>
        <w:outlineLvl w:val="0"/>
        <w:rPr>
          <w:b/>
          <w:i/>
        </w:rPr>
      </w:pPr>
      <w:bookmarkStart w:id="49" w:name="_Toc444767783"/>
      <w:r>
        <w:rPr>
          <w:b/>
          <w:i/>
        </w:rPr>
        <w:t>36</w:t>
      </w:r>
      <w:r w:rsidR="00502DFE" w:rsidRPr="00F11B0C">
        <w:rPr>
          <w:b/>
          <w:i/>
        </w:rPr>
        <w:t xml:space="preserve"> </w:t>
      </w:r>
      <w:proofErr w:type="gramStart"/>
      <w:r w:rsidR="00B71AAD" w:rsidRPr="00F11B0C">
        <w:rPr>
          <w:b/>
          <w:i/>
        </w:rPr>
        <w:t>Flächenberechnung</w:t>
      </w:r>
      <w:bookmarkEnd w:id="49"/>
      <w:proofErr w:type="gramEnd"/>
    </w:p>
    <w:p w:rsidR="00BD5AF9" w:rsidRDefault="00BD5AF9" w:rsidP="00BD5AF9"/>
    <w:p w:rsidR="00BD5AF9" w:rsidRDefault="00BD5AF9" w:rsidP="00BD5AF9">
      <w:r>
        <w:t>Für alle Flurstücke, die neu gebildet worden sind</w:t>
      </w:r>
      <w:r w:rsidR="009404AA">
        <w:t>,</w:t>
      </w:r>
      <w:r>
        <w:t xml:space="preserve"> sind Flächen </w:t>
      </w:r>
      <w:r w:rsidR="00F71765">
        <w:t>durch d</w:t>
      </w:r>
      <w:r w:rsidR="00D9426F">
        <w:t>ie Katasterb</w:t>
      </w:r>
      <w:r w:rsidR="00D9426F">
        <w:t>e</w:t>
      </w:r>
      <w:r w:rsidR="00D9426F">
        <w:t xml:space="preserve">hörde </w:t>
      </w:r>
      <w:r w:rsidR="00705C18">
        <w:t xml:space="preserve">anhand der </w:t>
      </w:r>
      <w:r w:rsidR="00027FD2">
        <w:t xml:space="preserve">festgesetzten </w:t>
      </w:r>
      <w:r w:rsidR="00705C18">
        <w:t xml:space="preserve">Koordinaten </w:t>
      </w:r>
      <w:r>
        <w:t>zu berechnen.</w:t>
      </w:r>
    </w:p>
    <w:p w:rsidR="00BD5AF9" w:rsidRDefault="00BD5AF9" w:rsidP="00705C18">
      <w:pPr>
        <w:jc w:val="both"/>
      </w:pPr>
    </w:p>
    <w:p w:rsidR="00721E60" w:rsidRDefault="00721E60" w:rsidP="00705C18">
      <w:pPr>
        <w:jc w:val="both"/>
      </w:pPr>
    </w:p>
    <w:p w:rsidR="00721E60" w:rsidRDefault="00721E60" w:rsidP="00705C18">
      <w:pPr>
        <w:jc w:val="both"/>
      </w:pPr>
    </w:p>
    <w:p w:rsidR="008E2CCB" w:rsidRPr="00705C18" w:rsidRDefault="008E2CCB" w:rsidP="00705C18">
      <w:pPr>
        <w:outlineLvl w:val="0"/>
        <w:rPr>
          <w:sz w:val="20"/>
          <w:szCs w:val="20"/>
        </w:rPr>
      </w:pPr>
    </w:p>
    <w:p w:rsidR="008E2CCB" w:rsidRDefault="008E2CCB" w:rsidP="008E2CCB">
      <w:pPr>
        <w:jc w:val="center"/>
        <w:outlineLvl w:val="0"/>
        <w:rPr>
          <w:b/>
        </w:rPr>
      </w:pPr>
      <w:bookmarkStart w:id="50" w:name="_Toc444767784"/>
      <w:r>
        <w:rPr>
          <w:b/>
        </w:rPr>
        <w:t>VII</w:t>
      </w:r>
      <w:bookmarkEnd w:id="50"/>
    </w:p>
    <w:p w:rsidR="008E2CCB" w:rsidRDefault="008E2CCB" w:rsidP="008E2CCB">
      <w:pPr>
        <w:jc w:val="center"/>
        <w:outlineLvl w:val="0"/>
        <w:rPr>
          <w:b/>
        </w:rPr>
      </w:pPr>
      <w:bookmarkStart w:id="51" w:name="_Toc444767785"/>
      <w:r>
        <w:rPr>
          <w:b/>
        </w:rPr>
        <w:t>Schlussbestimmungen</w:t>
      </w:r>
      <w:bookmarkEnd w:id="51"/>
    </w:p>
    <w:p w:rsidR="008E2CCB" w:rsidRDefault="008E2CCB" w:rsidP="008E2CCB">
      <w:pPr>
        <w:jc w:val="both"/>
      </w:pPr>
    </w:p>
    <w:p w:rsidR="008E2CCB" w:rsidRPr="001164EB" w:rsidRDefault="008E2CCB" w:rsidP="008E2CCB">
      <w:pPr>
        <w:jc w:val="both"/>
      </w:pPr>
    </w:p>
    <w:p w:rsidR="008E2CCB" w:rsidRDefault="00423693" w:rsidP="008E2CCB">
      <w:pPr>
        <w:jc w:val="both"/>
        <w:outlineLvl w:val="0"/>
        <w:rPr>
          <w:b/>
          <w:i/>
        </w:rPr>
      </w:pPr>
      <w:bookmarkStart w:id="52" w:name="_Toc444767786"/>
      <w:r>
        <w:rPr>
          <w:b/>
          <w:i/>
        </w:rPr>
        <w:t>37</w:t>
      </w:r>
      <w:r w:rsidR="00EE6210">
        <w:rPr>
          <w:b/>
          <w:i/>
        </w:rPr>
        <w:t xml:space="preserve"> </w:t>
      </w:r>
      <w:r w:rsidR="008E2CCB">
        <w:rPr>
          <w:b/>
          <w:i/>
        </w:rPr>
        <w:t xml:space="preserve">Inkrafttreten </w:t>
      </w:r>
      <w:bookmarkEnd w:id="52"/>
    </w:p>
    <w:p w:rsidR="008E2CCB" w:rsidRDefault="008E2CCB" w:rsidP="008E2CCB">
      <w:pPr>
        <w:jc w:val="both"/>
      </w:pPr>
    </w:p>
    <w:p w:rsidR="00065D63" w:rsidRDefault="00065D63" w:rsidP="00065D63">
      <w:pPr>
        <w:jc w:val="both"/>
      </w:pPr>
      <w:r>
        <w:t xml:space="preserve">(1) Dieser Erlass tritt am </w:t>
      </w:r>
      <w:proofErr w:type="spellStart"/>
      <w:r>
        <w:t>xx.xx.xxxx</w:t>
      </w:r>
      <w:proofErr w:type="spellEnd"/>
      <w:r>
        <w:t xml:space="preserve"> in Kraft.</w:t>
      </w:r>
    </w:p>
    <w:p w:rsidR="00065D63" w:rsidRDefault="00065D63" w:rsidP="0064045E">
      <w:pPr>
        <w:jc w:val="both"/>
      </w:pPr>
    </w:p>
    <w:p w:rsidR="00534772" w:rsidRDefault="0064045E" w:rsidP="0064045E">
      <w:pPr>
        <w:jc w:val="both"/>
      </w:pPr>
      <w:r>
        <w:t>(</w:t>
      </w:r>
      <w:r w:rsidR="00065D63">
        <w:t>2</w:t>
      </w:r>
      <w:r>
        <w:t xml:space="preserve">) </w:t>
      </w:r>
      <w:r w:rsidR="008E2CCB">
        <w:t xml:space="preserve">Die Verpflichtung zur Ausgleichung der Messwerte besteht erst </w:t>
      </w:r>
      <w:r w:rsidR="008E2CCB" w:rsidRPr="00705C18">
        <w:t xml:space="preserve">nach </w:t>
      </w:r>
      <w:r w:rsidR="002C7488">
        <w:t>1 Jahr</w:t>
      </w:r>
      <w:r w:rsidR="008E2CCB">
        <w:t xml:space="preserve"> ab Inkrafttreten dieses Erlasses. </w:t>
      </w:r>
      <w:r w:rsidR="00534772">
        <w:t>Bis dahin ist</w:t>
      </w:r>
      <w:r w:rsidR="00534772" w:rsidRPr="00B5652E">
        <w:t xml:space="preserve"> bei einstufiger Abhängigkeit </w:t>
      </w:r>
      <w:r w:rsidR="00534772">
        <w:t>der Neupun</w:t>
      </w:r>
      <w:r w:rsidR="00534772">
        <w:t>k</w:t>
      </w:r>
      <w:r w:rsidR="00534772">
        <w:t xml:space="preserve">te </w:t>
      </w:r>
      <w:r w:rsidR="00534772" w:rsidRPr="00B5652E">
        <w:t>von den Anschlusspunkten eine Polarpunktberechnung mit Mittelbildung zulä</w:t>
      </w:r>
      <w:r w:rsidR="00534772" w:rsidRPr="00B5652E">
        <w:t>s</w:t>
      </w:r>
      <w:r w:rsidR="00534772" w:rsidRPr="00B5652E">
        <w:t>sig.</w:t>
      </w:r>
      <w:r w:rsidR="00534772">
        <w:t xml:space="preserve"> </w:t>
      </w:r>
      <w:r w:rsidR="00534772" w:rsidRPr="005C7A19">
        <w:t>Standpunkte, die durch eine freie Stationierung bestimmt wurden, bilden dabei keine eigene Hierarchiestufe.</w:t>
      </w:r>
    </w:p>
    <w:p w:rsidR="000E2AFB" w:rsidRDefault="000E2AFB" w:rsidP="00705C18">
      <w:pPr>
        <w:jc w:val="both"/>
      </w:pPr>
    </w:p>
    <w:p w:rsidR="0064045E" w:rsidRDefault="0064045E" w:rsidP="0064045E">
      <w:pPr>
        <w:jc w:val="both"/>
      </w:pPr>
      <w:r>
        <w:t>(</w:t>
      </w:r>
      <w:r w:rsidR="00065D63">
        <w:t>3</w:t>
      </w:r>
      <w:r>
        <w:t>) Die Verpflichtung zur Nutzung der neuen Vordrucke und zur Anfertigung des For</w:t>
      </w:r>
      <w:r>
        <w:t>t</w:t>
      </w:r>
      <w:r>
        <w:t xml:space="preserve">führungsrisses nach Anlage </w:t>
      </w:r>
      <w:r w:rsidR="006C785D">
        <w:t>9</w:t>
      </w:r>
      <w:r>
        <w:t xml:space="preserve"> besteht erst nach 1 Jahr ab Inkrafttreten dieses Erla</w:t>
      </w:r>
      <w:r>
        <w:t>s</w:t>
      </w:r>
      <w:r>
        <w:t>ses.</w:t>
      </w:r>
    </w:p>
    <w:p w:rsidR="0064045E" w:rsidRDefault="0064045E" w:rsidP="00705C18">
      <w:pPr>
        <w:jc w:val="both"/>
      </w:pPr>
    </w:p>
    <w:p w:rsidR="00E0744B" w:rsidRDefault="00E0744B" w:rsidP="00705C18">
      <w:pPr>
        <w:jc w:val="both"/>
      </w:pPr>
    </w:p>
    <w:p w:rsidR="008E2CCB" w:rsidRPr="00705C18" w:rsidRDefault="00423693" w:rsidP="00705C18">
      <w:pPr>
        <w:jc w:val="both"/>
        <w:outlineLvl w:val="0"/>
        <w:rPr>
          <w:b/>
          <w:i/>
        </w:rPr>
      </w:pPr>
      <w:bookmarkStart w:id="53" w:name="_Toc444767787"/>
      <w:r>
        <w:rPr>
          <w:b/>
          <w:i/>
        </w:rPr>
        <w:t>38</w:t>
      </w:r>
      <w:r w:rsidR="00EE6210" w:rsidRPr="00705C18">
        <w:rPr>
          <w:b/>
          <w:i/>
        </w:rPr>
        <w:t xml:space="preserve"> </w:t>
      </w:r>
      <w:r w:rsidR="008E2CCB" w:rsidRPr="00705C18">
        <w:rPr>
          <w:b/>
          <w:i/>
        </w:rPr>
        <w:t>Verfahren der Veröffentlichung</w:t>
      </w:r>
      <w:bookmarkEnd w:id="53"/>
    </w:p>
    <w:p w:rsidR="008E2CCB" w:rsidRDefault="008E2CCB" w:rsidP="008E2CCB">
      <w:pPr>
        <w:jc w:val="both"/>
      </w:pPr>
    </w:p>
    <w:p w:rsidR="008E2CCB" w:rsidRPr="008E2CCB" w:rsidRDefault="009404AA" w:rsidP="008E2CCB">
      <w:pPr>
        <w:jc w:val="both"/>
      </w:pPr>
      <w:r>
        <w:t>Dieser Erlass</w:t>
      </w:r>
      <w:r w:rsidRPr="008E2CCB">
        <w:t xml:space="preserve"> </w:t>
      </w:r>
      <w:r w:rsidR="008E2CCB" w:rsidRPr="008E2CCB">
        <w:t>wird ohne Anlagen</w:t>
      </w:r>
      <w:r w:rsidR="00E41511">
        <w:t xml:space="preserve"> </w:t>
      </w:r>
      <w:r w:rsidR="008E2CCB" w:rsidRPr="008E2CCB">
        <w:t xml:space="preserve">im Ministerialblatt NRW </w:t>
      </w:r>
      <w:r w:rsidR="00A937A2">
        <w:t>und in</w:t>
      </w:r>
      <w:r w:rsidR="008E2CCB" w:rsidRPr="008E2CCB">
        <w:t xml:space="preserve"> der elektronischen Sammlung der Ministerialblätter (</w:t>
      </w:r>
      <w:proofErr w:type="spellStart"/>
      <w:r w:rsidR="008E2CCB" w:rsidRPr="008E2CCB">
        <w:t>SMBl</w:t>
      </w:r>
      <w:proofErr w:type="spellEnd"/>
      <w:r w:rsidR="008E2CCB" w:rsidRPr="008E2CCB">
        <w:t xml:space="preserve">. NRW. 71342) </w:t>
      </w:r>
      <w:r w:rsidR="00A937A2">
        <w:t xml:space="preserve"> veröffentlicht</w:t>
      </w:r>
      <w:r w:rsidR="008E2CCB" w:rsidRPr="008E2CCB">
        <w:t xml:space="preserve">. </w:t>
      </w:r>
      <w:r w:rsidR="00A937A2" w:rsidRPr="008E2CCB">
        <w:t xml:space="preserve"> </w:t>
      </w:r>
      <w:r w:rsidR="00A937A2">
        <w:t>Der Erlass ei</w:t>
      </w:r>
      <w:r w:rsidR="00A937A2">
        <w:t>n</w:t>
      </w:r>
      <w:r w:rsidR="00A937A2">
        <w:t xml:space="preserve">schließlich aller Anlagen wird </w:t>
      </w:r>
      <w:r w:rsidR="00B832F2">
        <w:t xml:space="preserve">auf der Website der </w:t>
      </w:r>
      <w:bookmarkStart w:id="54" w:name="_GoBack"/>
      <w:bookmarkEnd w:id="54"/>
      <w:r w:rsidR="00B832F2">
        <w:t>Vermessungsverwaltung www.katastermodernisierung.nrw.de</w:t>
      </w:r>
      <w:r w:rsidR="00A937A2">
        <w:t xml:space="preserve"> veröffentlicht</w:t>
      </w:r>
      <w:r w:rsidR="008E2CCB" w:rsidRPr="008E2CCB">
        <w:t>.</w:t>
      </w:r>
    </w:p>
    <w:p w:rsidR="008E2CCB" w:rsidRDefault="008E2CCB" w:rsidP="00705C18">
      <w:pPr>
        <w:jc w:val="both"/>
      </w:pPr>
    </w:p>
    <w:p w:rsidR="00E0744B" w:rsidRPr="00705C18" w:rsidRDefault="00E0744B" w:rsidP="00705C18">
      <w:pPr>
        <w:jc w:val="both"/>
      </w:pPr>
    </w:p>
    <w:p w:rsidR="00004CFD" w:rsidRDefault="00B832F2" w:rsidP="00835BD8">
      <w:pPr>
        <w:jc w:val="both"/>
        <w:outlineLvl w:val="0"/>
        <w:rPr>
          <w:b/>
          <w:i/>
        </w:rPr>
      </w:pPr>
      <w:bookmarkStart w:id="55" w:name="_Toc444767788"/>
      <w:r>
        <w:rPr>
          <w:b/>
          <w:i/>
        </w:rPr>
        <w:t>39</w:t>
      </w:r>
      <w:r w:rsidR="00EE6210" w:rsidRPr="00705C18">
        <w:rPr>
          <w:b/>
          <w:i/>
        </w:rPr>
        <w:t xml:space="preserve"> </w:t>
      </w:r>
      <w:r w:rsidR="008E2CCB" w:rsidRPr="00705C18">
        <w:rPr>
          <w:b/>
          <w:i/>
        </w:rPr>
        <w:t>Aufgehobene Erlasse</w:t>
      </w:r>
      <w:bookmarkEnd w:id="55"/>
    </w:p>
    <w:p w:rsidR="00004CFD" w:rsidRPr="00004CFD" w:rsidRDefault="00004CFD" w:rsidP="00FC2D06"/>
    <w:p w:rsidR="00C4356F" w:rsidRDefault="009404AA" w:rsidP="00FC2D06">
      <w:r>
        <w:t>Folgende Erlasse werden aufgehoben:</w:t>
      </w:r>
    </w:p>
    <w:p w:rsidR="00C4356F" w:rsidRDefault="00C4356F" w:rsidP="00EE6BF8">
      <w:pPr>
        <w:jc w:val="both"/>
      </w:pPr>
    </w:p>
    <w:p w:rsidR="00C4356F" w:rsidRDefault="00061BD5" w:rsidP="00EE6BF8">
      <w:pPr>
        <w:jc w:val="both"/>
      </w:pPr>
      <w:proofErr w:type="spellStart"/>
      <w:r w:rsidRPr="00D2231A">
        <w:t>RdErl</w:t>
      </w:r>
      <w:proofErr w:type="spellEnd"/>
      <w:r w:rsidRPr="00D2231A">
        <w:t>. d. Innenministers - I D 3 - 4212  v. 11.10.1978</w:t>
      </w:r>
      <w:r w:rsidR="009404AA" w:rsidRPr="00061BD5">
        <w:t xml:space="preserve"> „Richtlinien für die photogra</w:t>
      </w:r>
      <w:r w:rsidR="009404AA" w:rsidRPr="00061BD5">
        <w:t>m</w:t>
      </w:r>
      <w:r w:rsidR="009404AA" w:rsidRPr="00061BD5">
        <w:t>metrische Bestimmung von Vermessungspunkten bei Katastervermessungen“</w:t>
      </w:r>
      <w:r w:rsidR="009404AA">
        <w:t>,</w:t>
      </w:r>
    </w:p>
    <w:p w:rsidR="009404AA" w:rsidRDefault="009404AA" w:rsidP="00EE6BF8">
      <w:pPr>
        <w:jc w:val="both"/>
      </w:pPr>
    </w:p>
    <w:p w:rsidR="009404AA" w:rsidRPr="00061BD5" w:rsidRDefault="00061BD5" w:rsidP="00EE6BF8">
      <w:pPr>
        <w:jc w:val="both"/>
      </w:pPr>
      <w:proofErr w:type="spellStart"/>
      <w:r w:rsidRPr="00061BD5">
        <w:t>RdErl</w:t>
      </w:r>
      <w:proofErr w:type="spellEnd"/>
      <w:r w:rsidRPr="00061BD5">
        <w:t xml:space="preserve">. d. Innenministeriums v. 29.06.1993 </w:t>
      </w:r>
      <w:proofErr w:type="spellStart"/>
      <w:r w:rsidRPr="00061BD5">
        <w:t>i.d.F</w:t>
      </w:r>
      <w:proofErr w:type="spellEnd"/>
      <w:r w:rsidRPr="00061BD5">
        <w:t>. v. 02.06.2003 – III C 3 – 4412 „</w:t>
      </w:r>
      <w:r w:rsidR="009404AA" w:rsidRPr="00061BD5">
        <w:t xml:space="preserve">Das </w:t>
      </w:r>
      <w:proofErr w:type="spellStart"/>
      <w:r w:rsidR="009404AA" w:rsidRPr="00061BD5">
        <w:t>Nivellementpunktfeld</w:t>
      </w:r>
      <w:proofErr w:type="spellEnd"/>
      <w:r w:rsidR="009404AA" w:rsidRPr="00061BD5">
        <w:t xml:space="preserve"> in Nordrhein-Westfalen (</w:t>
      </w:r>
      <w:proofErr w:type="spellStart"/>
      <w:r w:rsidR="009404AA" w:rsidRPr="00061BD5">
        <w:t>NivP</w:t>
      </w:r>
      <w:proofErr w:type="spellEnd"/>
      <w:r w:rsidR="009404AA" w:rsidRPr="00061BD5">
        <w:t>-Erl.)</w:t>
      </w:r>
      <w:r w:rsidRPr="00061BD5">
        <w:t>“,</w:t>
      </w:r>
    </w:p>
    <w:p w:rsidR="00061BD5" w:rsidRPr="00061BD5" w:rsidRDefault="00061BD5" w:rsidP="00EE6BF8">
      <w:pPr>
        <w:jc w:val="both"/>
      </w:pPr>
    </w:p>
    <w:p w:rsidR="009404AA" w:rsidRPr="00061BD5" w:rsidRDefault="00061BD5" w:rsidP="00EE6BF8">
      <w:pPr>
        <w:jc w:val="both"/>
      </w:pPr>
      <w:proofErr w:type="spellStart"/>
      <w:r w:rsidRPr="00061BD5">
        <w:t>RdErl</w:t>
      </w:r>
      <w:proofErr w:type="spellEnd"/>
      <w:r w:rsidRPr="00061BD5">
        <w:t xml:space="preserve">. d. Innenministeriums - III C 4 - 7136  v. 12.01.1996 </w:t>
      </w:r>
      <w:r w:rsidR="009404AA" w:rsidRPr="00061BD5">
        <w:t>„Die Bestimmung von Vermessungspunkten der Landesvermessung in Nordrhein-Westfalen (Verme</w:t>
      </w:r>
      <w:r w:rsidR="009404AA" w:rsidRPr="00061BD5">
        <w:t>s</w:t>
      </w:r>
      <w:r w:rsidR="009404AA" w:rsidRPr="00061BD5">
        <w:t>sungspunkterlass)“</w:t>
      </w:r>
      <w:r>
        <w:t>,</w:t>
      </w:r>
      <w:r w:rsidR="009404AA" w:rsidRPr="00061BD5">
        <w:t xml:space="preserve"> </w:t>
      </w:r>
    </w:p>
    <w:p w:rsidR="009404AA" w:rsidRPr="00061BD5" w:rsidRDefault="009404AA" w:rsidP="00EE6BF8">
      <w:pPr>
        <w:jc w:val="both"/>
      </w:pPr>
    </w:p>
    <w:p w:rsidR="00061BD5" w:rsidRDefault="00061BD5" w:rsidP="00EE6BF8">
      <w:pPr>
        <w:jc w:val="both"/>
      </w:pPr>
      <w:proofErr w:type="spellStart"/>
      <w:r w:rsidRPr="00061BD5">
        <w:t>RdErl</w:t>
      </w:r>
      <w:proofErr w:type="spellEnd"/>
      <w:r w:rsidRPr="00061BD5">
        <w:t xml:space="preserve">. d. Innenministeriums v. 22.7.1999 </w:t>
      </w:r>
      <w:proofErr w:type="spellStart"/>
      <w:r w:rsidRPr="00061BD5">
        <w:t>i.d.F</w:t>
      </w:r>
      <w:proofErr w:type="spellEnd"/>
      <w:r w:rsidRPr="00061BD5">
        <w:t>. v. 2.6.2003 – III C 3 -4212 „</w:t>
      </w:r>
      <w:r w:rsidR="009404AA" w:rsidRPr="00061BD5">
        <w:t>Das trig</w:t>
      </w:r>
      <w:r w:rsidR="009404AA" w:rsidRPr="00061BD5">
        <w:t>o</w:t>
      </w:r>
      <w:r w:rsidR="009404AA" w:rsidRPr="00061BD5">
        <w:t>nometrische Festpunktfeld in Nordrhein-Westfalen (TP-Erl.)</w:t>
      </w:r>
      <w:r w:rsidRPr="00061BD5">
        <w:t>“</w:t>
      </w:r>
      <w:r>
        <w:t>,</w:t>
      </w:r>
    </w:p>
    <w:p w:rsidR="009404AA" w:rsidRPr="00061BD5" w:rsidRDefault="009404AA" w:rsidP="00EE6BF8">
      <w:pPr>
        <w:jc w:val="both"/>
      </w:pPr>
      <w:r w:rsidRPr="00061BD5">
        <w:t xml:space="preserve"> </w:t>
      </w:r>
    </w:p>
    <w:p w:rsidR="00C4356F" w:rsidRDefault="00061BD5" w:rsidP="00EE6BF8">
      <w:pPr>
        <w:jc w:val="both"/>
      </w:pPr>
      <w:proofErr w:type="spellStart"/>
      <w:r w:rsidRPr="00061BD5">
        <w:t>RdErl</w:t>
      </w:r>
      <w:proofErr w:type="spellEnd"/>
      <w:r w:rsidRPr="00061BD5">
        <w:t>. d. Innenministeriums v. 15.12.1999 III-C3-5513 „</w:t>
      </w:r>
      <w:r w:rsidR="009404AA" w:rsidRPr="00061BD5">
        <w:t>Vorschriften über Bildflüge und Bildflugerzeugnisse in Nordrhein-Westfalen (</w:t>
      </w:r>
      <w:proofErr w:type="spellStart"/>
      <w:r w:rsidR="009404AA" w:rsidRPr="00061BD5">
        <w:t>BildflugErlass</w:t>
      </w:r>
      <w:proofErr w:type="spellEnd"/>
      <w:r w:rsidR="009404AA" w:rsidRPr="00061BD5">
        <w:t>)</w:t>
      </w:r>
      <w:r w:rsidRPr="00061BD5">
        <w:t>“</w:t>
      </w:r>
      <w:r>
        <w:t>,</w:t>
      </w:r>
      <w:r w:rsidR="009404AA" w:rsidRPr="00061BD5">
        <w:t xml:space="preserve"> </w:t>
      </w:r>
    </w:p>
    <w:p w:rsidR="00CA1B29" w:rsidRDefault="00CA1B29" w:rsidP="00EE6BF8">
      <w:pPr>
        <w:jc w:val="both"/>
      </w:pPr>
    </w:p>
    <w:p w:rsidR="00341C45" w:rsidRPr="00341C45" w:rsidRDefault="00341C45" w:rsidP="00EE6BF8">
      <w:pPr>
        <w:jc w:val="both"/>
      </w:pPr>
      <w:proofErr w:type="spellStart"/>
      <w:r w:rsidRPr="00341C45">
        <w:lastRenderedPageBreak/>
        <w:t>RdErl</w:t>
      </w:r>
      <w:proofErr w:type="spellEnd"/>
      <w:r w:rsidRPr="00341C45">
        <w:t>. d. Innenministeriums - III C 4 - 7120  v. 06.06.1997 „Zeichenvorschrift für Vermessungsrisse in Nordrhein-Westfalen (Zeichenvorschrift Riss NRW)“,</w:t>
      </w:r>
    </w:p>
    <w:p w:rsidR="00341C45" w:rsidRPr="00341C45" w:rsidRDefault="00341C45" w:rsidP="00EE6BF8">
      <w:pPr>
        <w:jc w:val="both"/>
      </w:pPr>
      <w:r w:rsidRPr="00341C45">
        <w:t xml:space="preserve"> </w:t>
      </w:r>
    </w:p>
    <w:p w:rsidR="00341C45" w:rsidRPr="00341C45" w:rsidRDefault="00341C45" w:rsidP="00EE6BF8">
      <w:pPr>
        <w:jc w:val="both"/>
      </w:pPr>
      <w:proofErr w:type="spellStart"/>
      <w:r w:rsidRPr="00341C45">
        <w:t>RdErl</w:t>
      </w:r>
      <w:proofErr w:type="spellEnd"/>
      <w:r w:rsidRPr="00341C45">
        <w:t>. d. Innenministeriums - III C 4 - 8110  v. 23.03.2000 Vorschrift „Das Verfahren bei den Fortführungsvermessungen in Nordrhein-Westfalen (Fortführungsverme</w:t>
      </w:r>
      <w:r w:rsidRPr="00341C45">
        <w:t>s</w:t>
      </w:r>
      <w:r w:rsidRPr="00341C45">
        <w:t xml:space="preserve">sungserlass - </w:t>
      </w:r>
      <w:proofErr w:type="spellStart"/>
      <w:r w:rsidRPr="00341C45">
        <w:t>FortfVErl</w:t>
      </w:r>
      <w:proofErr w:type="spellEnd"/>
      <w:r w:rsidRPr="00341C45">
        <w:t xml:space="preserve">.)“, </w:t>
      </w:r>
    </w:p>
    <w:p w:rsidR="00341C45" w:rsidRPr="00341C45" w:rsidRDefault="00341C45" w:rsidP="00EE6BF8">
      <w:pPr>
        <w:jc w:val="both"/>
      </w:pPr>
    </w:p>
    <w:p w:rsidR="00341C45" w:rsidRPr="005466C2" w:rsidRDefault="00341C45" w:rsidP="00EE6BF8">
      <w:pPr>
        <w:jc w:val="both"/>
      </w:pPr>
      <w:r w:rsidRPr="00341C45">
        <w:t xml:space="preserve">Bek. d. Innenministeriums v. 2.9.2002 - 36.4 – 7123 </w:t>
      </w:r>
      <w:proofErr w:type="spellStart"/>
      <w:r w:rsidRPr="00341C45">
        <w:t>MBl.NRW</w:t>
      </w:r>
      <w:proofErr w:type="spellEnd"/>
      <w:r w:rsidRPr="00341C45">
        <w:t xml:space="preserve">. 2002 S. 1040, </w:t>
      </w:r>
      <w:proofErr w:type="spellStart"/>
      <w:r w:rsidRPr="00341C45">
        <w:t>i.d.F</w:t>
      </w:r>
      <w:proofErr w:type="spellEnd"/>
      <w:r w:rsidRPr="00341C45">
        <w:t>. v. 15.4.2003 (</w:t>
      </w:r>
      <w:proofErr w:type="spellStart"/>
      <w:r w:rsidRPr="00341C45">
        <w:t>MBl.NRW</w:t>
      </w:r>
      <w:proofErr w:type="spellEnd"/>
      <w:r w:rsidRPr="00341C45">
        <w:t>. S.437), 23.9.2005 (</w:t>
      </w:r>
      <w:proofErr w:type="spellStart"/>
      <w:r w:rsidRPr="00341C45">
        <w:t>MBl.NRW</w:t>
      </w:r>
      <w:proofErr w:type="spellEnd"/>
      <w:r w:rsidRPr="00341C45">
        <w:t>. S 1170), 20.9.2007 (</w:t>
      </w:r>
      <w:proofErr w:type="spellStart"/>
      <w:r w:rsidRPr="00341C45">
        <w:t>MBl</w:t>
      </w:r>
      <w:proofErr w:type="spellEnd"/>
      <w:r w:rsidRPr="00341C45">
        <w:t xml:space="preserve">. NRW. S. 709) „Richtlinien zum Einsatz von satellitengeodätischen Verfahren im Vermessungspunktfeld“. </w:t>
      </w:r>
    </w:p>
    <w:sectPr w:rsidR="00341C45" w:rsidRPr="005466C2">
      <w:headerReference w:type="even" r:id="rId9"/>
      <w:headerReference w:type="default" r:id="rId10"/>
      <w:footerReference w:type="even" r:id="rId11"/>
      <w:footerReference w:type="default" r:id="rId12"/>
      <w:head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767" w:rsidRDefault="00094767">
      <w:r>
        <w:separator/>
      </w:r>
    </w:p>
  </w:endnote>
  <w:endnote w:type="continuationSeparator" w:id="0">
    <w:p w:rsidR="00094767" w:rsidRDefault="0009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imes-Roman">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67" w:rsidRDefault="00094767" w:rsidP="004009E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45</w:t>
    </w:r>
    <w:r>
      <w:rPr>
        <w:rStyle w:val="Seitenzahl"/>
      </w:rPr>
      <w:fldChar w:fldCharType="end"/>
    </w:r>
  </w:p>
  <w:p w:rsidR="00094767" w:rsidRDefault="00094767" w:rsidP="00A26AB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67" w:rsidRDefault="00094767" w:rsidP="00A26AB3">
    <w:pPr>
      <w:pStyle w:val="Fuzeile"/>
      <w:ind w:right="360"/>
      <w:jc w:val="right"/>
    </w:pPr>
    <w:r>
      <w:t xml:space="preserve">Seite </w:t>
    </w:r>
    <w:r>
      <w:fldChar w:fldCharType="begin"/>
    </w:r>
    <w:r>
      <w:instrText xml:space="preserve"> PAGE </w:instrText>
    </w:r>
    <w:r>
      <w:fldChar w:fldCharType="separate"/>
    </w:r>
    <w:r w:rsidR="00E41511">
      <w:rPr>
        <w:noProof/>
      </w:rPr>
      <w:t>1</w:t>
    </w:r>
    <w:r>
      <w:fldChar w:fldCharType="end"/>
    </w:r>
    <w:r>
      <w:t xml:space="preserve"> von </w:t>
    </w:r>
    <w:fldSimple w:instr=" NUMPAGES ">
      <w:r w:rsidR="00E41511">
        <w:rPr>
          <w:noProof/>
        </w:rPr>
        <w:t>45</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767" w:rsidRDefault="00094767">
      <w:r>
        <w:separator/>
      </w:r>
    </w:p>
  </w:footnote>
  <w:footnote w:type="continuationSeparator" w:id="0">
    <w:p w:rsidR="00094767" w:rsidRDefault="000947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67" w:rsidRDefault="00E41511">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11.6pt;height:127.9pt;rotation:315;z-index:-251658752;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67" w:rsidRDefault="00E41511" w:rsidP="00455137">
    <w:pPr>
      <w:pStyle w:val="Kopfzeile"/>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511.6pt;height:127.9pt;rotation:315;z-index:-251657728;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r w:rsidR="00094767">
      <w:t>Entwurf Erhebungserlass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67" w:rsidRDefault="00E41511">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11.6pt;height:127.9pt;rotation:315;z-index:-251659776;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B7C0A"/>
    <w:multiLevelType w:val="hybridMultilevel"/>
    <w:tmpl w:val="50A88C6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79F2175"/>
    <w:multiLevelType w:val="hybridMultilevel"/>
    <w:tmpl w:val="964EC9C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E7D0588"/>
    <w:multiLevelType w:val="hybridMultilevel"/>
    <w:tmpl w:val="5A524FC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37B7FC6"/>
    <w:multiLevelType w:val="hybridMultilevel"/>
    <w:tmpl w:val="6DC48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5300DE7"/>
    <w:multiLevelType w:val="hybridMultilevel"/>
    <w:tmpl w:val="1E4EFE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65E2CF8"/>
    <w:multiLevelType w:val="hybridMultilevel"/>
    <w:tmpl w:val="51F6B5C6"/>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nsid w:val="27D85079"/>
    <w:multiLevelType w:val="hybridMultilevel"/>
    <w:tmpl w:val="C7CEB5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88C3505"/>
    <w:multiLevelType w:val="hybridMultilevel"/>
    <w:tmpl w:val="21B80BF8"/>
    <w:lvl w:ilvl="0" w:tplc="AAAE7B64">
      <w:start w:val="1"/>
      <w:numFmt w:val="decimal"/>
      <w:lvlText w:val="(%1)"/>
      <w:lvlJc w:val="left"/>
      <w:pPr>
        <w:ind w:left="855" w:hanging="49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A460BEA"/>
    <w:multiLevelType w:val="hybridMultilevel"/>
    <w:tmpl w:val="1214CD34"/>
    <w:lvl w:ilvl="0" w:tplc="136C5FE6">
      <w:start w:val="1"/>
      <w:numFmt w:val="bullet"/>
      <w:lvlText w:val=""/>
      <w:lvlJc w:val="left"/>
      <w:pPr>
        <w:tabs>
          <w:tab w:val="num" w:pos="360"/>
        </w:tabs>
        <w:ind w:left="360" w:hanging="360"/>
      </w:pPr>
      <w:rPr>
        <w:rFonts w:ascii="Symbol" w:hAnsi="Symbol" w:hint="default"/>
        <w:sz w:val="24"/>
      </w:rPr>
    </w:lvl>
    <w:lvl w:ilvl="1" w:tplc="D610DAB6">
      <w:numFmt w:val="bullet"/>
      <w:lvlText w:val="-"/>
      <w:lvlJc w:val="left"/>
      <w:pPr>
        <w:tabs>
          <w:tab w:val="num" w:pos="1440"/>
        </w:tabs>
        <w:ind w:left="1440" w:hanging="360"/>
      </w:pPr>
      <w:rPr>
        <w:rFonts w:ascii="Arial" w:eastAsia="Times New Roman" w:hAnsi="Arial"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B244CE8"/>
    <w:multiLevelType w:val="hybridMultilevel"/>
    <w:tmpl w:val="F430827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E42464D"/>
    <w:multiLevelType w:val="hybridMultilevel"/>
    <w:tmpl w:val="8C727D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50542B6"/>
    <w:multiLevelType w:val="hybridMultilevel"/>
    <w:tmpl w:val="D9148F3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7E0511E"/>
    <w:multiLevelType w:val="multilevel"/>
    <w:tmpl w:val="500E9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8183265"/>
    <w:multiLevelType w:val="hybridMultilevel"/>
    <w:tmpl w:val="2A8484D6"/>
    <w:lvl w:ilvl="0" w:tplc="C466050E">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A162BEC"/>
    <w:multiLevelType w:val="hybridMultilevel"/>
    <w:tmpl w:val="4F6A2908"/>
    <w:lvl w:ilvl="0" w:tplc="E8B61A9C">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BBD1420"/>
    <w:multiLevelType w:val="hybridMultilevel"/>
    <w:tmpl w:val="7B363972"/>
    <w:lvl w:ilvl="0" w:tplc="04070001">
      <w:start w:val="1"/>
      <w:numFmt w:val="bullet"/>
      <w:lvlText w:val=""/>
      <w:lvlJc w:val="left"/>
      <w:pPr>
        <w:ind w:left="784" w:hanging="360"/>
      </w:pPr>
      <w:rPr>
        <w:rFonts w:ascii="Symbol" w:hAnsi="Symbol" w:hint="default"/>
      </w:rPr>
    </w:lvl>
    <w:lvl w:ilvl="1" w:tplc="04070003" w:tentative="1">
      <w:start w:val="1"/>
      <w:numFmt w:val="bullet"/>
      <w:lvlText w:val="o"/>
      <w:lvlJc w:val="left"/>
      <w:pPr>
        <w:ind w:left="1504" w:hanging="360"/>
      </w:pPr>
      <w:rPr>
        <w:rFonts w:ascii="Courier New" w:hAnsi="Courier New" w:cs="Courier New" w:hint="default"/>
      </w:rPr>
    </w:lvl>
    <w:lvl w:ilvl="2" w:tplc="04070005" w:tentative="1">
      <w:start w:val="1"/>
      <w:numFmt w:val="bullet"/>
      <w:lvlText w:val=""/>
      <w:lvlJc w:val="left"/>
      <w:pPr>
        <w:ind w:left="2224" w:hanging="360"/>
      </w:pPr>
      <w:rPr>
        <w:rFonts w:ascii="Wingdings" w:hAnsi="Wingdings" w:hint="default"/>
      </w:rPr>
    </w:lvl>
    <w:lvl w:ilvl="3" w:tplc="04070001" w:tentative="1">
      <w:start w:val="1"/>
      <w:numFmt w:val="bullet"/>
      <w:lvlText w:val=""/>
      <w:lvlJc w:val="left"/>
      <w:pPr>
        <w:ind w:left="2944" w:hanging="360"/>
      </w:pPr>
      <w:rPr>
        <w:rFonts w:ascii="Symbol" w:hAnsi="Symbol" w:hint="default"/>
      </w:rPr>
    </w:lvl>
    <w:lvl w:ilvl="4" w:tplc="04070003" w:tentative="1">
      <w:start w:val="1"/>
      <w:numFmt w:val="bullet"/>
      <w:lvlText w:val="o"/>
      <w:lvlJc w:val="left"/>
      <w:pPr>
        <w:ind w:left="3664" w:hanging="360"/>
      </w:pPr>
      <w:rPr>
        <w:rFonts w:ascii="Courier New" w:hAnsi="Courier New" w:cs="Courier New" w:hint="default"/>
      </w:rPr>
    </w:lvl>
    <w:lvl w:ilvl="5" w:tplc="04070005" w:tentative="1">
      <w:start w:val="1"/>
      <w:numFmt w:val="bullet"/>
      <w:lvlText w:val=""/>
      <w:lvlJc w:val="left"/>
      <w:pPr>
        <w:ind w:left="4384" w:hanging="360"/>
      </w:pPr>
      <w:rPr>
        <w:rFonts w:ascii="Wingdings" w:hAnsi="Wingdings" w:hint="default"/>
      </w:rPr>
    </w:lvl>
    <w:lvl w:ilvl="6" w:tplc="04070001" w:tentative="1">
      <w:start w:val="1"/>
      <w:numFmt w:val="bullet"/>
      <w:lvlText w:val=""/>
      <w:lvlJc w:val="left"/>
      <w:pPr>
        <w:ind w:left="5104" w:hanging="360"/>
      </w:pPr>
      <w:rPr>
        <w:rFonts w:ascii="Symbol" w:hAnsi="Symbol" w:hint="default"/>
      </w:rPr>
    </w:lvl>
    <w:lvl w:ilvl="7" w:tplc="04070003" w:tentative="1">
      <w:start w:val="1"/>
      <w:numFmt w:val="bullet"/>
      <w:lvlText w:val="o"/>
      <w:lvlJc w:val="left"/>
      <w:pPr>
        <w:ind w:left="5824" w:hanging="360"/>
      </w:pPr>
      <w:rPr>
        <w:rFonts w:ascii="Courier New" w:hAnsi="Courier New" w:cs="Courier New" w:hint="default"/>
      </w:rPr>
    </w:lvl>
    <w:lvl w:ilvl="8" w:tplc="04070005" w:tentative="1">
      <w:start w:val="1"/>
      <w:numFmt w:val="bullet"/>
      <w:lvlText w:val=""/>
      <w:lvlJc w:val="left"/>
      <w:pPr>
        <w:ind w:left="6544" w:hanging="360"/>
      </w:pPr>
      <w:rPr>
        <w:rFonts w:ascii="Wingdings" w:hAnsi="Wingdings" w:hint="default"/>
      </w:rPr>
    </w:lvl>
  </w:abstractNum>
  <w:abstractNum w:abstractNumId="16">
    <w:nsid w:val="407A4639"/>
    <w:multiLevelType w:val="hybridMultilevel"/>
    <w:tmpl w:val="8466BB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74E2C56"/>
    <w:multiLevelType w:val="hybridMultilevel"/>
    <w:tmpl w:val="235A8258"/>
    <w:lvl w:ilvl="0" w:tplc="4C4A0146">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C9416BD"/>
    <w:multiLevelType w:val="hybridMultilevel"/>
    <w:tmpl w:val="F7A05D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0DF385C"/>
    <w:multiLevelType w:val="hybridMultilevel"/>
    <w:tmpl w:val="F7A05D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52583B4A"/>
    <w:multiLevelType w:val="hybridMultilevel"/>
    <w:tmpl w:val="251644A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2DE6280"/>
    <w:multiLevelType w:val="hybridMultilevel"/>
    <w:tmpl w:val="0EB0F3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2">
    <w:nsid w:val="6BBC4A8D"/>
    <w:multiLevelType w:val="hybridMultilevel"/>
    <w:tmpl w:val="CFF459F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C53732E"/>
    <w:multiLevelType w:val="hybridMultilevel"/>
    <w:tmpl w:val="07048F1E"/>
    <w:lvl w:ilvl="0" w:tplc="24263DD8">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7122027D"/>
    <w:multiLevelType w:val="hybridMultilevel"/>
    <w:tmpl w:val="62DC131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733B767D"/>
    <w:multiLevelType w:val="hybridMultilevel"/>
    <w:tmpl w:val="49C6876A"/>
    <w:lvl w:ilvl="0" w:tplc="EB0810BC">
      <w:start w:val="1"/>
      <w:numFmt w:val="decimal"/>
      <w:lvlText w:val="(%1)"/>
      <w:lvlJc w:val="left"/>
      <w:pPr>
        <w:ind w:left="855" w:hanging="495"/>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7B250347"/>
    <w:multiLevelType w:val="hybridMultilevel"/>
    <w:tmpl w:val="C7AA8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7B7D48F1"/>
    <w:multiLevelType w:val="hybridMultilevel"/>
    <w:tmpl w:val="D73474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7E85034D"/>
    <w:multiLevelType w:val="hybridMultilevel"/>
    <w:tmpl w:val="039A79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EE97CCE"/>
    <w:multiLevelType w:val="hybridMultilevel"/>
    <w:tmpl w:val="8B3CF8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6"/>
  </w:num>
  <w:num w:numId="4">
    <w:abstractNumId w:val="29"/>
  </w:num>
  <w:num w:numId="5">
    <w:abstractNumId w:val="10"/>
  </w:num>
  <w:num w:numId="6">
    <w:abstractNumId w:val="28"/>
  </w:num>
  <w:num w:numId="7">
    <w:abstractNumId w:val="1"/>
  </w:num>
  <w:num w:numId="8">
    <w:abstractNumId w:val="27"/>
  </w:num>
  <w:num w:numId="9">
    <w:abstractNumId w:val="18"/>
  </w:num>
  <w:num w:numId="10">
    <w:abstractNumId w:val="3"/>
  </w:num>
  <w:num w:numId="11">
    <w:abstractNumId w:val="26"/>
  </w:num>
  <w:num w:numId="12">
    <w:abstractNumId w:val="15"/>
  </w:num>
  <w:num w:numId="13">
    <w:abstractNumId w:val="12"/>
  </w:num>
  <w:num w:numId="14">
    <w:abstractNumId w:val="8"/>
  </w:num>
  <w:num w:numId="15">
    <w:abstractNumId w:val="0"/>
  </w:num>
  <w:num w:numId="16">
    <w:abstractNumId w:val="19"/>
  </w:num>
  <w:num w:numId="17">
    <w:abstractNumId w:val="4"/>
  </w:num>
  <w:num w:numId="18">
    <w:abstractNumId w:val="25"/>
  </w:num>
  <w:num w:numId="19">
    <w:abstractNumId w:val="7"/>
  </w:num>
  <w:num w:numId="20">
    <w:abstractNumId w:val="23"/>
  </w:num>
  <w:num w:numId="21">
    <w:abstractNumId w:val="17"/>
  </w:num>
  <w:num w:numId="22">
    <w:abstractNumId w:val="6"/>
  </w:num>
  <w:num w:numId="23">
    <w:abstractNumId w:val="24"/>
  </w:num>
  <w:num w:numId="24">
    <w:abstractNumId w:val="20"/>
  </w:num>
  <w:num w:numId="25">
    <w:abstractNumId w:val="13"/>
  </w:num>
  <w:num w:numId="26">
    <w:abstractNumId w:val="14"/>
  </w:num>
  <w:num w:numId="27">
    <w:abstractNumId w:val="21"/>
  </w:num>
  <w:num w:numId="28">
    <w:abstractNumId w:val="11"/>
  </w:num>
  <w:num w:numId="29">
    <w:abstractNumId w:val="2"/>
  </w:num>
  <w:num w:numId="30">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FD4"/>
    <w:rsid w:val="000007E7"/>
    <w:rsid w:val="00000FBF"/>
    <w:rsid w:val="00001255"/>
    <w:rsid w:val="00001A33"/>
    <w:rsid w:val="00001EB2"/>
    <w:rsid w:val="000037B9"/>
    <w:rsid w:val="00003C3C"/>
    <w:rsid w:val="00004084"/>
    <w:rsid w:val="0000411E"/>
    <w:rsid w:val="0000468C"/>
    <w:rsid w:val="00004CFD"/>
    <w:rsid w:val="00004ED1"/>
    <w:rsid w:val="000055B7"/>
    <w:rsid w:val="00005711"/>
    <w:rsid w:val="00005FEB"/>
    <w:rsid w:val="00006596"/>
    <w:rsid w:val="000071AC"/>
    <w:rsid w:val="00007A88"/>
    <w:rsid w:val="0001135D"/>
    <w:rsid w:val="00011796"/>
    <w:rsid w:val="00011E3F"/>
    <w:rsid w:val="00012435"/>
    <w:rsid w:val="00012960"/>
    <w:rsid w:val="00012F75"/>
    <w:rsid w:val="00012FC9"/>
    <w:rsid w:val="000137E5"/>
    <w:rsid w:val="0001383C"/>
    <w:rsid w:val="00013F9B"/>
    <w:rsid w:val="00013FB2"/>
    <w:rsid w:val="00015322"/>
    <w:rsid w:val="00015B17"/>
    <w:rsid w:val="00015B57"/>
    <w:rsid w:val="00016432"/>
    <w:rsid w:val="00016523"/>
    <w:rsid w:val="000167E8"/>
    <w:rsid w:val="00017176"/>
    <w:rsid w:val="000179D3"/>
    <w:rsid w:val="0002040A"/>
    <w:rsid w:val="00021648"/>
    <w:rsid w:val="00021C88"/>
    <w:rsid w:val="00021E04"/>
    <w:rsid w:val="00021E90"/>
    <w:rsid w:val="00022063"/>
    <w:rsid w:val="0002213E"/>
    <w:rsid w:val="00022AA3"/>
    <w:rsid w:val="00023351"/>
    <w:rsid w:val="000247CF"/>
    <w:rsid w:val="00024A32"/>
    <w:rsid w:val="0002532F"/>
    <w:rsid w:val="00025668"/>
    <w:rsid w:val="00025D68"/>
    <w:rsid w:val="000263A4"/>
    <w:rsid w:val="000263A7"/>
    <w:rsid w:val="00027FAA"/>
    <w:rsid w:val="00027FD2"/>
    <w:rsid w:val="000306C4"/>
    <w:rsid w:val="00031378"/>
    <w:rsid w:val="00031825"/>
    <w:rsid w:val="00031AD6"/>
    <w:rsid w:val="00031AEA"/>
    <w:rsid w:val="000320E0"/>
    <w:rsid w:val="00032161"/>
    <w:rsid w:val="000327AE"/>
    <w:rsid w:val="00032B3F"/>
    <w:rsid w:val="00033053"/>
    <w:rsid w:val="00033906"/>
    <w:rsid w:val="00033C77"/>
    <w:rsid w:val="00034DA0"/>
    <w:rsid w:val="000353F6"/>
    <w:rsid w:val="000357D8"/>
    <w:rsid w:val="00035EDF"/>
    <w:rsid w:val="000372F0"/>
    <w:rsid w:val="000376BB"/>
    <w:rsid w:val="00037873"/>
    <w:rsid w:val="0004028A"/>
    <w:rsid w:val="0004071C"/>
    <w:rsid w:val="00040904"/>
    <w:rsid w:val="00040944"/>
    <w:rsid w:val="00040B7E"/>
    <w:rsid w:val="00041645"/>
    <w:rsid w:val="00041E9F"/>
    <w:rsid w:val="00042141"/>
    <w:rsid w:val="00042A1E"/>
    <w:rsid w:val="000440AE"/>
    <w:rsid w:val="0004559D"/>
    <w:rsid w:val="000461B4"/>
    <w:rsid w:val="0004656E"/>
    <w:rsid w:val="00046C2B"/>
    <w:rsid w:val="00047E25"/>
    <w:rsid w:val="00050223"/>
    <w:rsid w:val="00050784"/>
    <w:rsid w:val="00051519"/>
    <w:rsid w:val="000517A4"/>
    <w:rsid w:val="000518F1"/>
    <w:rsid w:val="00051B0B"/>
    <w:rsid w:val="00052652"/>
    <w:rsid w:val="00052987"/>
    <w:rsid w:val="00053296"/>
    <w:rsid w:val="000536CD"/>
    <w:rsid w:val="00053808"/>
    <w:rsid w:val="000549C9"/>
    <w:rsid w:val="00054BE7"/>
    <w:rsid w:val="000550F8"/>
    <w:rsid w:val="000554A9"/>
    <w:rsid w:val="00055AD4"/>
    <w:rsid w:val="00055ADE"/>
    <w:rsid w:val="00057E2B"/>
    <w:rsid w:val="00060F6B"/>
    <w:rsid w:val="000613CB"/>
    <w:rsid w:val="00061BD5"/>
    <w:rsid w:val="00061CE2"/>
    <w:rsid w:val="00062622"/>
    <w:rsid w:val="00062639"/>
    <w:rsid w:val="00062D18"/>
    <w:rsid w:val="00063727"/>
    <w:rsid w:val="0006424A"/>
    <w:rsid w:val="00064DC0"/>
    <w:rsid w:val="00065740"/>
    <w:rsid w:val="00065B3D"/>
    <w:rsid w:val="00065D63"/>
    <w:rsid w:val="00066C85"/>
    <w:rsid w:val="00070A85"/>
    <w:rsid w:val="00071461"/>
    <w:rsid w:val="0007148E"/>
    <w:rsid w:val="00071838"/>
    <w:rsid w:val="000724E2"/>
    <w:rsid w:val="00072853"/>
    <w:rsid w:val="0007293C"/>
    <w:rsid w:val="00074376"/>
    <w:rsid w:val="00075252"/>
    <w:rsid w:val="000754D1"/>
    <w:rsid w:val="000762C9"/>
    <w:rsid w:val="00076F77"/>
    <w:rsid w:val="000771FB"/>
    <w:rsid w:val="00077C14"/>
    <w:rsid w:val="00077C32"/>
    <w:rsid w:val="00077DE3"/>
    <w:rsid w:val="00077E7F"/>
    <w:rsid w:val="00080D60"/>
    <w:rsid w:val="00080FBC"/>
    <w:rsid w:val="00081293"/>
    <w:rsid w:val="00081402"/>
    <w:rsid w:val="0008177C"/>
    <w:rsid w:val="00082EBC"/>
    <w:rsid w:val="000832D7"/>
    <w:rsid w:val="00083F65"/>
    <w:rsid w:val="00084165"/>
    <w:rsid w:val="00085221"/>
    <w:rsid w:val="00085846"/>
    <w:rsid w:val="00086448"/>
    <w:rsid w:val="000865AA"/>
    <w:rsid w:val="00087110"/>
    <w:rsid w:val="000879EC"/>
    <w:rsid w:val="00087D43"/>
    <w:rsid w:val="00087D55"/>
    <w:rsid w:val="0009015E"/>
    <w:rsid w:val="00090995"/>
    <w:rsid w:val="00090B98"/>
    <w:rsid w:val="00090C9F"/>
    <w:rsid w:val="00091DBF"/>
    <w:rsid w:val="000920D1"/>
    <w:rsid w:val="00092874"/>
    <w:rsid w:val="000944E7"/>
    <w:rsid w:val="00094767"/>
    <w:rsid w:val="00094D32"/>
    <w:rsid w:val="00094DC7"/>
    <w:rsid w:val="00095E64"/>
    <w:rsid w:val="00096301"/>
    <w:rsid w:val="00096F48"/>
    <w:rsid w:val="00097435"/>
    <w:rsid w:val="000A0307"/>
    <w:rsid w:val="000A080A"/>
    <w:rsid w:val="000A0C0A"/>
    <w:rsid w:val="000A0D0B"/>
    <w:rsid w:val="000A10D6"/>
    <w:rsid w:val="000A19CF"/>
    <w:rsid w:val="000A2167"/>
    <w:rsid w:val="000A2275"/>
    <w:rsid w:val="000A2619"/>
    <w:rsid w:val="000A3139"/>
    <w:rsid w:val="000A31A8"/>
    <w:rsid w:val="000A38E8"/>
    <w:rsid w:val="000A444E"/>
    <w:rsid w:val="000A4831"/>
    <w:rsid w:val="000A50F0"/>
    <w:rsid w:val="000A5739"/>
    <w:rsid w:val="000A6629"/>
    <w:rsid w:val="000A6703"/>
    <w:rsid w:val="000A693D"/>
    <w:rsid w:val="000A6A37"/>
    <w:rsid w:val="000A6CB0"/>
    <w:rsid w:val="000A6FCF"/>
    <w:rsid w:val="000A71E9"/>
    <w:rsid w:val="000A7654"/>
    <w:rsid w:val="000B029D"/>
    <w:rsid w:val="000B13EB"/>
    <w:rsid w:val="000B2941"/>
    <w:rsid w:val="000B38BD"/>
    <w:rsid w:val="000B38D5"/>
    <w:rsid w:val="000B4644"/>
    <w:rsid w:val="000B491C"/>
    <w:rsid w:val="000B4F1E"/>
    <w:rsid w:val="000B525D"/>
    <w:rsid w:val="000B5C81"/>
    <w:rsid w:val="000B6A99"/>
    <w:rsid w:val="000B7337"/>
    <w:rsid w:val="000B776F"/>
    <w:rsid w:val="000B7885"/>
    <w:rsid w:val="000C0AC0"/>
    <w:rsid w:val="000C0D60"/>
    <w:rsid w:val="000C0EC9"/>
    <w:rsid w:val="000C13C0"/>
    <w:rsid w:val="000C19C2"/>
    <w:rsid w:val="000C26D1"/>
    <w:rsid w:val="000C2750"/>
    <w:rsid w:val="000C37B1"/>
    <w:rsid w:val="000C3D32"/>
    <w:rsid w:val="000C504B"/>
    <w:rsid w:val="000C511B"/>
    <w:rsid w:val="000C52D0"/>
    <w:rsid w:val="000C52F6"/>
    <w:rsid w:val="000C53F3"/>
    <w:rsid w:val="000C546C"/>
    <w:rsid w:val="000C551A"/>
    <w:rsid w:val="000C5645"/>
    <w:rsid w:val="000C5EB7"/>
    <w:rsid w:val="000C6154"/>
    <w:rsid w:val="000C72EA"/>
    <w:rsid w:val="000D019F"/>
    <w:rsid w:val="000D0246"/>
    <w:rsid w:val="000D10FB"/>
    <w:rsid w:val="000D1621"/>
    <w:rsid w:val="000D1D02"/>
    <w:rsid w:val="000D26AF"/>
    <w:rsid w:val="000D27ED"/>
    <w:rsid w:val="000D3372"/>
    <w:rsid w:val="000D3531"/>
    <w:rsid w:val="000D3EFF"/>
    <w:rsid w:val="000D4314"/>
    <w:rsid w:val="000D45B0"/>
    <w:rsid w:val="000D5123"/>
    <w:rsid w:val="000D5B84"/>
    <w:rsid w:val="000D5F62"/>
    <w:rsid w:val="000D636D"/>
    <w:rsid w:val="000D65CA"/>
    <w:rsid w:val="000D79B3"/>
    <w:rsid w:val="000E0238"/>
    <w:rsid w:val="000E0908"/>
    <w:rsid w:val="000E09D8"/>
    <w:rsid w:val="000E0A4C"/>
    <w:rsid w:val="000E0F0D"/>
    <w:rsid w:val="000E2AFB"/>
    <w:rsid w:val="000E3817"/>
    <w:rsid w:val="000E3B8F"/>
    <w:rsid w:val="000E3D52"/>
    <w:rsid w:val="000E423F"/>
    <w:rsid w:val="000E4AC2"/>
    <w:rsid w:val="000E4BCD"/>
    <w:rsid w:val="000E5041"/>
    <w:rsid w:val="000E5DD3"/>
    <w:rsid w:val="000E6796"/>
    <w:rsid w:val="000E683E"/>
    <w:rsid w:val="000E6D34"/>
    <w:rsid w:val="000E6E59"/>
    <w:rsid w:val="000E71F8"/>
    <w:rsid w:val="000F0734"/>
    <w:rsid w:val="000F0735"/>
    <w:rsid w:val="000F0A37"/>
    <w:rsid w:val="000F0A97"/>
    <w:rsid w:val="000F1879"/>
    <w:rsid w:val="000F1A8C"/>
    <w:rsid w:val="000F224E"/>
    <w:rsid w:val="000F2EA6"/>
    <w:rsid w:val="000F305F"/>
    <w:rsid w:val="000F344F"/>
    <w:rsid w:val="000F36AE"/>
    <w:rsid w:val="000F3D44"/>
    <w:rsid w:val="000F3D98"/>
    <w:rsid w:val="000F40AC"/>
    <w:rsid w:val="000F437A"/>
    <w:rsid w:val="000F4475"/>
    <w:rsid w:val="000F5351"/>
    <w:rsid w:val="000F5924"/>
    <w:rsid w:val="000F69BF"/>
    <w:rsid w:val="000F6E95"/>
    <w:rsid w:val="000F70E9"/>
    <w:rsid w:val="000F7279"/>
    <w:rsid w:val="000F7B6E"/>
    <w:rsid w:val="0010134E"/>
    <w:rsid w:val="00101AD5"/>
    <w:rsid w:val="00101C39"/>
    <w:rsid w:val="00102484"/>
    <w:rsid w:val="0010396C"/>
    <w:rsid w:val="00103E22"/>
    <w:rsid w:val="0010403F"/>
    <w:rsid w:val="00104CFF"/>
    <w:rsid w:val="00105906"/>
    <w:rsid w:val="001068FF"/>
    <w:rsid w:val="00106D76"/>
    <w:rsid w:val="00107C57"/>
    <w:rsid w:val="00110C45"/>
    <w:rsid w:val="00110DD7"/>
    <w:rsid w:val="001115E4"/>
    <w:rsid w:val="00111853"/>
    <w:rsid w:val="00111D96"/>
    <w:rsid w:val="00111FA1"/>
    <w:rsid w:val="00111FB1"/>
    <w:rsid w:val="00112919"/>
    <w:rsid w:val="00113051"/>
    <w:rsid w:val="00113F73"/>
    <w:rsid w:val="001148DA"/>
    <w:rsid w:val="00114ACA"/>
    <w:rsid w:val="00114DCF"/>
    <w:rsid w:val="0011546E"/>
    <w:rsid w:val="00115726"/>
    <w:rsid w:val="00115AD7"/>
    <w:rsid w:val="001164EB"/>
    <w:rsid w:val="00117095"/>
    <w:rsid w:val="00117562"/>
    <w:rsid w:val="001175F7"/>
    <w:rsid w:val="0011799E"/>
    <w:rsid w:val="001201E1"/>
    <w:rsid w:val="001211B2"/>
    <w:rsid w:val="00121466"/>
    <w:rsid w:val="00121616"/>
    <w:rsid w:val="001218CD"/>
    <w:rsid w:val="00121F01"/>
    <w:rsid w:val="00122052"/>
    <w:rsid w:val="00122202"/>
    <w:rsid w:val="00123689"/>
    <w:rsid w:val="0012378F"/>
    <w:rsid w:val="001238F0"/>
    <w:rsid w:val="00123BFB"/>
    <w:rsid w:val="00124018"/>
    <w:rsid w:val="00124100"/>
    <w:rsid w:val="00124192"/>
    <w:rsid w:val="001249BE"/>
    <w:rsid w:val="001249CA"/>
    <w:rsid w:val="001260A9"/>
    <w:rsid w:val="001269A6"/>
    <w:rsid w:val="00126D8B"/>
    <w:rsid w:val="00126F1A"/>
    <w:rsid w:val="001275B1"/>
    <w:rsid w:val="001276DE"/>
    <w:rsid w:val="00130873"/>
    <w:rsid w:val="0013164C"/>
    <w:rsid w:val="00132B70"/>
    <w:rsid w:val="0013340E"/>
    <w:rsid w:val="00133AF7"/>
    <w:rsid w:val="00133CCB"/>
    <w:rsid w:val="00134119"/>
    <w:rsid w:val="00134263"/>
    <w:rsid w:val="001342A7"/>
    <w:rsid w:val="0013495C"/>
    <w:rsid w:val="00134B94"/>
    <w:rsid w:val="00134D19"/>
    <w:rsid w:val="00135129"/>
    <w:rsid w:val="0013591F"/>
    <w:rsid w:val="00135AB6"/>
    <w:rsid w:val="00136427"/>
    <w:rsid w:val="001405E1"/>
    <w:rsid w:val="0014088B"/>
    <w:rsid w:val="00142223"/>
    <w:rsid w:val="001423B0"/>
    <w:rsid w:val="0014248A"/>
    <w:rsid w:val="00142A62"/>
    <w:rsid w:val="00142CA5"/>
    <w:rsid w:val="00143223"/>
    <w:rsid w:val="0014347E"/>
    <w:rsid w:val="00143516"/>
    <w:rsid w:val="001439E1"/>
    <w:rsid w:val="001441A5"/>
    <w:rsid w:val="001445D9"/>
    <w:rsid w:val="00144C91"/>
    <w:rsid w:val="00144F77"/>
    <w:rsid w:val="001451FD"/>
    <w:rsid w:val="00145231"/>
    <w:rsid w:val="00145DE6"/>
    <w:rsid w:val="00146A7A"/>
    <w:rsid w:val="0014716B"/>
    <w:rsid w:val="001471BE"/>
    <w:rsid w:val="00147950"/>
    <w:rsid w:val="00147986"/>
    <w:rsid w:val="00147D6E"/>
    <w:rsid w:val="00147ECF"/>
    <w:rsid w:val="00147F22"/>
    <w:rsid w:val="0015049A"/>
    <w:rsid w:val="00151331"/>
    <w:rsid w:val="00151358"/>
    <w:rsid w:val="00151857"/>
    <w:rsid w:val="00151DCC"/>
    <w:rsid w:val="00153009"/>
    <w:rsid w:val="001531ED"/>
    <w:rsid w:val="00153897"/>
    <w:rsid w:val="00154646"/>
    <w:rsid w:val="0015567B"/>
    <w:rsid w:val="0015574E"/>
    <w:rsid w:val="001558F1"/>
    <w:rsid w:val="00155BDE"/>
    <w:rsid w:val="001561E2"/>
    <w:rsid w:val="00157460"/>
    <w:rsid w:val="00157CA1"/>
    <w:rsid w:val="00160828"/>
    <w:rsid w:val="0016184A"/>
    <w:rsid w:val="00161C3A"/>
    <w:rsid w:val="00162416"/>
    <w:rsid w:val="00163021"/>
    <w:rsid w:val="001631C7"/>
    <w:rsid w:val="0016329A"/>
    <w:rsid w:val="00163555"/>
    <w:rsid w:val="001636FC"/>
    <w:rsid w:val="001647DF"/>
    <w:rsid w:val="00164EE6"/>
    <w:rsid w:val="0016575D"/>
    <w:rsid w:val="00166374"/>
    <w:rsid w:val="0016707B"/>
    <w:rsid w:val="001673C2"/>
    <w:rsid w:val="00167D87"/>
    <w:rsid w:val="001700BF"/>
    <w:rsid w:val="00170949"/>
    <w:rsid w:val="0017186C"/>
    <w:rsid w:val="0017202D"/>
    <w:rsid w:val="001726A6"/>
    <w:rsid w:val="001728FE"/>
    <w:rsid w:val="001729E6"/>
    <w:rsid w:val="00173058"/>
    <w:rsid w:val="0017325F"/>
    <w:rsid w:val="0017345C"/>
    <w:rsid w:val="00173652"/>
    <w:rsid w:val="00173862"/>
    <w:rsid w:val="00173E04"/>
    <w:rsid w:val="00175A02"/>
    <w:rsid w:val="00176619"/>
    <w:rsid w:val="001767C2"/>
    <w:rsid w:val="00176B9E"/>
    <w:rsid w:val="00176DCD"/>
    <w:rsid w:val="001809B3"/>
    <w:rsid w:val="00180C3F"/>
    <w:rsid w:val="001827CC"/>
    <w:rsid w:val="001830F1"/>
    <w:rsid w:val="00183576"/>
    <w:rsid w:val="00183E66"/>
    <w:rsid w:val="001846FD"/>
    <w:rsid w:val="001850B8"/>
    <w:rsid w:val="001860C1"/>
    <w:rsid w:val="00186A53"/>
    <w:rsid w:val="001876D0"/>
    <w:rsid w:val="0018773F"/>
    <w:rsid w:val="00190351"/>
    <w:rsid w:val="00190882"/>
    <w:rsid w:val="00191716"/>
    <w:rsid w:val="00191E55"/>
    <w:rsid w:val="0019279C"/>
    <w:rsid w:val="00192F5C"/>
    <w:rsid w:val="001934A8"/>
    <w:rsid w:val="001935F1"/>
    <w:rsid w:val="001939C3"/>
    <w:rsid w:val="00194262"/>
    <w:rsid w:val="0019441F"/>
    <w:rsid w:val="00194A54"/>
    <w:rsid w:val="00194CC9"/>
    <w:rsid w:val="001950A3"/>
    <w:rsid w:val="0019565C"/>
    <w:rsid w:val="00195933"/>
    <w:rsid w:val="00197A10"/>
    <w:rsid w:val="001A0A23"/>
    <w:rsid w:val="001A14C1"/>
    <w:rsid w:val="001A164A"/>
    <w:rsid w:val="001A1BCF"/>
    <w:rsid w:val="001A325E"/>
    <w:rsid w:val="001A3377"/>
    <w:rsid w:val="001A389B"/>
    <w:rsid w:val="001A4E59"/>
    <w:rsid w:val="001A5EC1"/>
    <w:rsid w:val="001A62AC"/>
    <w:rsid w:val="001A645D"/>
    <w:rsid w:val="001A71DF"/>
    <w:rsid w:val="001A7413"/>
    <w:rsid w:val="001A748A"/>
    <w:rsid w:val="001A7F2C"/>
    <w:rsid w:val="001B00EE"/>
    <w:rsid w:val="001B158F"/>
    <w:rsid w:val="001B166E"/>
    <w:rsid w:val="001B1C9D"/>
    <w:rsid w:val="001B28E8"/>
    <w:rsid w:val="001B2978"/>
    <w:rsid w:val="001B2B6C"/>
    <w:rsid w:val="001B2DD1"/>
    <w:rsid w:val="001B3922"/>
    <w:rsid w:val="001B4C86"/>
    <w:rsid w:val="001B5140"/>
    <w:rsid w:val="001B583F"/>
    <w:rsid w:val="001B601A"/>
    <w:rsid w:val="001B610A"/>
    <w:rsid w:val="001B6D67"/>
    <w:rsid w:val="001B6E25"/>
    <w:rsid w:val="001B7AF9"/>
    <w:rsid w:val="001C0B51"/>
    <w:rsid w:val="001C10EA"/>
    <w:rsid w:val="001C1C0D"/>
    <w:rsid w:val="001C2403"/>
    <w:rsid w:val="001C34F0"/>
    <w:rsid w:val="001C39DE"/>
    <w:rsid w:val="001C39EE"/>
    <w:rsid w:val="001C3BD3"/>
    <w:rsid w:val="001C3F76"/>
    <w:rsid w:val="001C49EA"/>
    <w:rsid w:val="001C51D7"/>
    <w:rsid w:val="001C5268"/>
    <w:rsid w:val="001C5F04"/>
    <w:rsid w:val="001C656E"/>
    <w:rsid w:val="001C6658"/>
    <w:rsid w:val="001C6F9E"/>
    <w:rsid w:val="001C748F"/>
    <w:rsid w:val="001D006A"/>
    <w:rsid w:val="001D142F"/>
    <w:rsid w:val="001D15BF"/>
    <w:rsid w:val="001D15C7"/>
    <w:rsid w:val="001D1809"/>
    <w:rsid w:val="001D1BCB"/>
    <w:rsid w:val="001D2032"/>
    <w:rsid w:val="001D33D0"/>
    <w:rsid w:val="001D3BB5"/>
    <w:rsid w:val="001D4DBB"/>
    <w:rsid w:val="001D52A6"/>
    <w:rsid w:val="001D593A"/>
    <w:rsid w:val="001D6011"/>
    <w:rsid w:val="001D63E6"/>
    <w:rsid w:val="001D644D"/>
    <w:rsid w:val="001D6641"/>
    <w:rsid w:val="001D6883"/>
    <w:rsid w:val="001D6FAC"/>
    <w:rsid w:val="001E0081"/>
    <w:rsid w:val="001E075E"/>
    <w:rsid w:val="001E0ABB"/>
    <w:rsid w:val="001E15FA"/>
    <w:rsid w:val="001E1E96"/>
    <w:rsid w:val="001E1F88"/>
    <w:rsid w:val="001E2243"/>
    <w:rsid w:val="001E2467"/>
    <w:rsid w:val="001E26E4"/>
    <w:rsid w:val="001E3663"/>
    <w:rsid w:val="001E3C08"/>
    <w:rsid w:val="001E446B"/>
    <w:rsid w:val="001E4865"/>
    <w:rsid w:val="001E5B89"/>
    <w:rsid w:val="001E6748"/>
    <w:rsid w:val="001E6E98"/>
    <w:rsid w:val="001E720B"/>
    <w:rsid w:val="001E73F9"/>
    <w:rsid w:val="001E77A5"/>
    <w:rsid w:val="001E7CD0"/>
    <w:rsid w:val="001F01BB"/>
    <w:rsid w:val="001F05E6"/>
    <w:rsid w:val="001F1527"/>
    <w:rsid w:val="001F167E"/>
    <w:rsid w:val="001F1951"/>
    <w:rsid w:val="001F2A90"/>
    <w:rsid w:val="001F3E8F"/>
    <w:rsid w:val="001F4B30"/>
    <w:rsid w:val="001F5A2F"/>
    <w:rsid w:val="001F5AD8"/>
    <w:rsid w:val="001F5E79"/>
    <w:rsid w:val="001F6477"/>
    <w:rsid w:val="001F6BC9"/>
    <w:rsid w:val="001F6E49"/>
    <w:rsid w:val="001F70DE"/>
    <w:rsid w:val="002005CB"/>
    <w:rsid w:val="00200614"/>
    <w:rsid w:val="00200647"/>
    <w:rsid w:val="00200CCB"/>
    <w:rsid w:val="00200F0B"/>
    <w:rsid w:val="002022AE"/>
    <w:rsid w:val="0020242E"/>
    <w:rsid w:val="002028D8"/>
    <w:rsid w:val="00202CC1"/>
    <w:rsid w:val="00203197"/>
    <w:rsid w:val="002034CA"/>
    <w:rsid w:val="002041E9"/>
    <w:rsid w:val="0020446E"/>
    <w:rsid w:val="002047BD"/>
    <w:rsid w:val="00204D6A"/>
    <w:rsid w:val="0020528B"/>
    <w:rsid w:val="0020553B"/>
    <w:rsid w:val="00206DAB"/>
    <w:rsid w:val="0020779C"/>
    <w:rsid w:val="0021034F"/>
    <w:rsid w:val="00210D28"/>
    <w:rsid w:val="002114B4"/>
    <w:rsid w:val="00211C9C"/>
    <w:rsid w:val="0021265E"/>
    <w:rsid w:val="0021268B"/>
    <w:rsid w:val="002126E1"/>
    <w:rsid w:val="002131C5"/>
    <w:rsid w:val="0021362D"/>
    <w:rsid w:val="0021442C"/>
    <w:rsid w:val="00216CD1"/>
    <w:rsid w:val="00216FF0"/>
    <w:rsid w:val="00220513"/>
    <w:rsid w:val="00220A88"/>
    <w:rsid w:val="00220EAE"/>
    <w:rsid w:val="002217C3"/>
    <w:rsid w:val="00222A42"/>
    <w:rsid w:val="00222ECE"/>
    <w:rsid w:val="002238FD"/>
    <w:rsid w:val="00223FD3"/>
    <w:rsid w:val="002246AA"/>
    <w:rsid w:val="00224E17"/>
    <w:rsid w:val="00225879"/>
    <w:rsid w:val="00225C84"/>
    <w:rsid w:val="00226287"/>
    <w:rsid w:val="002264AB"/>
    <w:rsid w:val="00226B6E"/>
    <w:rsid w:val="00227392"/>
    <w:rsid w:val="002274D0"/>
    <w:rsid w:val="00230348"/>
    <w:rsid w:val="00230D90"/>
    <w:rsid w:val="00230EBF"/>
    <w:rsid w:val="00231328"/>
    <w:rsid w:val="00232335"/>
    <w:rsid w:val="00232A9E"/>
    <w:rsid w:val="00234CB1"/>
    <w:rsid w:val="00234D12"/>
    <w:rsid w:val="00235A9B"/>
    <w:rsid w:val="00236767"/>
    <w:rsid w:val="00236804"/>
    <w:rsid w:val="00240FA1"/>
    <w:rsid w:val="00241095"/>
    <w:rsid w:val="00241135"/>
    <w:rsid w:val="002415E4"/>
    <w:rsid w:val="00241835"/>
    <w:rsid w:val="00241CD9"/>
    <w:rsid w:val="002423A3"/>
    <w:rsid w:val="002427FB"/>
    <w:rsid w:val="00242AA0"/>
    <w:rsid w:val="00242DB6"/>
    <w:rsid w:val="00243474"/>
    <w:rsid w:val="00243D9A"/>
    <w:rsid w:val="00244506"/>
    <w:rsid w:val="00244552"/>
    <w:rsid w:val="00244CE2"/>
    <w:rsid w:val="002451E0"/>
    <w:rsid w:val="002451EF"/>
    <w:rsid w:val="002455B1"/>
    <w:rsid w:val="0024614C"/>
    <w:rsid w:val="002472E7"/>
    <w:rsid w:val="00247B12"/>
    <w:rsid w:val="00247B8C"/>
    <w:rsid w:val="00247D69"/>
    <w:rsid w:val="0025042B"/>
    <w:rsid w:val="002509C6"/>
    <w:rsid w:val="00250B34"/>
    <w:rsid w:val="00250BF0"/>
    <w:rsid w:val="0025139D"/>
    <w:rsid w:val="00252CF5"/>
    <w:rsid w:val="00253CDC"/>
    <w:rsid w:val="00255CF7"/>
    <w:rsid w:val="00255D30"/>
    <w:rsid w:val="002564CB"/>
    <w:rsid w:val="00256759"/>
    <w:rsid w:val="00256D2C"/>
    <w:rsid w:val="0025730C"/>
    <w:rsid w:val="002576A6"/>
    <w:rsid w:val="00257CA7"/>
    <w:rsid w:val="00257D1B"/>
    <w:rsid w:val="002601BC"/>
    <w:rsid w:val="00261ADA"/>
    <w:rsid w:val="00261BDD"/>
    <w:rsid w:val="00262142"/>
    <w:rsid w:val="002626D8"/>
    <w:rsid w:val="00262C64"/>
    <w:rsid w:val="00262E90"/>
    <w:rsid w:val="00263531"/>
    <w:rsid w:val="002637AF"/>
    <w:rsid w:val="00263D42"/>
    <w:rsid w:val="002641F9"/>
    <w:rsid w:val="002647BE"/>
    <w:rsid w:val="00264AFC"/>
    <w:rsid w:val="00265064"/>
    <w:rsid w:val="00265385"/>
    <w:rsid w:val="00265405"/>
    <w:rsid w:val="00265B5B"/>
    <w:rsid w:val="00265D64"/>
    <w:rsid w:val="0026603E"/>
    <w:rsid w:val="002669CE"/>
    <w:rsid w:val="00266B49"/>
    <w:rsid w:val="00266DAB"/>
    <w:rsid w:val="002672D0"/>
    <w:rsid w:val="0026795E"/>
    <w:rsid w:val="00267B8D"/>
    <w:rsid w:val="002703F7"/>
    <w:rsid w:val="0027052A"/>
    <w:rsid w:val="00270C79"/>
    <w:rsid w:val="00271075"/>
    <w:rsid w:val="0027154F"/>
    <w:rsid w:val="00271E17"/>
    <w:rsid w:val="002722BA"/>
    <w:rsid w:val="00273058"/>
    <w:rsid w:val="002739D0"/>
    <w:rsid w:val="00273F6D"/>
    <w:rsid w:val="002742D0"/>
    <w:rsid w:val="00274397"/>
    <w:rsid w:val="0027483E"/>
    <w:rsid w:val="002765F4"/>
    <w:rsid w:val="00276680"/>
    <w:rsid w:val="00276716"/>
    <w:rsid w:val="0027752B"/>
    <w:rsid w:val="002802A6"/>
    <w:rsid w:val="00280843"/>
    <w:rsid w:val="00280F90"/>
    <w:rsid w:val="00281439"/>
    <w:rsid w:val="00282803"/>
    <w:rsid w:val="00282F37"/>
    <w:rsid w:val="00283D2D"/>
    <w:rsid w:val="002840D2"/>
    <w:rsid w:val="0028435A"/>
    <w:rsid w:val="00284859"/>
    <w:rsid w:val="00284D8B"/>
    <w:rsid w:val="00284E88"/>
    <w:rsid w:val="00284F94"/>
    <w:rsid w:val="00285A78"/>
    <w:rsid w:val="00285E04"/>
    <w:rsid w:val="002877DA"/>
    <w:rsid w:val="002879D3"/>
    <w:rsid w:val="00287C42"/>
    <w:rsid w:val="00290120"/>
    <w:rsid w:val="002902DA"/>
    <w:rsid w:val="00290800"/>
    <w:rsid w:val="00290AA0"/>
    <w:rsid w:val="00291757"/>
    <w:rsid w:val="00291B91"/>
    <w:rsid w:val="00292506"/>
    <w:rsid w:val="002930EF"/>
    <w:rsid w:val="00293179"/>
    <w:rsid w:val="00293211"/>
    <w:rsid w:val="002939CB"/>
    <w:rsid w:val="00295512"/>
    <w:rsid w:val="00295D5B"/>
    <w:rsid w:val="00295E24"/>
    <w:rsid w:val="00295EE9"/>
    <w:rsid w:val="00296BA0"/>
    <w:rsid w:val="00297549"/>
    <w:rsid w:val="00297731"/>
    <w:rsid w:val="00297AF9"/>
    <w:rsid w:val="002A0469"/>
    <w:rsid w:val="002A10AB"/>
    <w:rsid w:val="002A1149"/>
    <w:rsid w:val="002A150A"/>
    <w:rsid w:val="002A24B8"/>
    <w:rsid w:val="002A2940"/>
    <w:rsid w:val="002A31C1"/>
    <w:rsid w:val="002A3224"/>
    <w:rsid w:val="002A3DA2"/>
    <w:rsid w:val="002A410F"/>
    <w:rsid w:val="002A4E4D"/>
    <w:rsid w:val="002A501F"/>
    <w:rsid w:val="002A58E4"/>
    <w:rsid w:val="002A5C5F"/>
    <w:rsid w:val="002A64C5"/>
    <w:rsid w:val="002A6878"/>
    <w:rsid w:val="002A691C"/>
    <w:rsid w:val="002A7865"/>
    <w:rsid w:val="002A7F4C"/>
    <w:rsid w:val="002B0A07"/>
    <w:rsid w:val="002B0F6D"/>
    <w:rsid w:val="002B109D"/>
    <w:rsid w:val="002B17A5"/>
    <w:rsid w:val="002B1945"/>
    <w:rsid w:val="002B1AB2"/>
    <w:rsid w:val="002B1D9D"/>
    <w:rsid w:val="002B1FC2"/>
    <w:rsid w:val="002B20CB"/>
    <w:rsid w:val="002B26AA"/>
    <w:rsid w:val="002B270B"/>
    <w:rsid w:val="002B306F"/>
    <w:rsid w:val="002B30FA"/>
    <w:rsid w:val="002B3BC3"/>
    <w:rsid w:val="002B564C"/>
    <w:rsid w:val="002B59E8"/>
    <w:rsid w:val="002B609B"/>
    <w:rsid w:val="002B732D"/>
    <w:rsid w:val="002B74B3"/>
    <w:rsid w:val="002B775E"/>
    <w:rsid w:val="002B7986"/>
    <w:rsid w:val="002C1DD5"/>
    <w:rsid w:val="002C2361"/>
    <w:rsid w:val="002C2C1D"/>
    <w:rsid w:val="002C2F9C"/>
    <w:rsid w:val="002C3856"/>
    <w:rsid w:val="002C4C96"/>
    <w:rsid w:val="002C4F27"/>
    <w:rsid w:val="002C5A05"/>
    <w:rsid w:val="002C5B46"/>
    <w:rsid w:val="002C5DC7"/>
    <w:rsid w:val="002C6209"/>
    <w:rsid w:val="002C67F3"/>
    <w:rsid w:val="002C7488"/>
    <w:rsid w:val="002C75D2"/>
    <w:rsid w:val="002C7FC7"/>
    <w:rsid w:val="002D040A"/>
    <w:rsid w:val="002D073F"/>
    <w:rsid w:val="002D08CB"/>
    <w:rsid w:val="002D0C11"/>
    <w:rsid w:val="002D11F5"/>
    <w:rsid w:val="002D1C81"/>
    <w:rsid w:val="002D226E"/>
    <w:rsid w:val="002D2D84"/>
    <w:rsid w:val="002D324A"/>
    <w:rsid w:val="002D36C7"/>
    <w:rsid w:val="002D38B2"/>
    <w:rsid w:val="002D3E65"/>
    <w:rsid w:val="002D3EE0"/>
    <w:rsid w:val="002D4093"/>
    <w:rsid w:val="002D4429"/>
    <w:rsid w:val="002D507A"/>
    <w:rsid w:val="002D5638"/>
    <w:rsid w:val="002D5B71"/>
    <w:rsid w:val="002D5F17"/>
    <w:rsid w:val="002D5F3B"/>
    <w:rsid w:val="002D6069"/>
    <w:rsid w:val="002D66DE"/>
    <w:rsid w:val="002D7563"/>
    <w:rsid w:val="002D7895"/>
    <w:rsid w:val="002E0460"/>
    <w:rsid w:val="002E0632"/>
    <w:rsid w:val="002E0637"/>
    <w:rsid w:val="002E167C"/>
    <w:rsid w:val="002E1B01"/>
    <w:rsid w:val="002E3C6C"/>
    <w:rsid w:val="002E401E"/>
    <w:rsid w:val="002E43AF"/>
    <w:rsid w:val="002E48AD"/>
    <w:rsid w:val="002E4915"/>
    <w:rsid w:val="002E508F"/>
    <w:rsid w:val="002E51AF"/>
    <w:rsid w:val="002E5805"/>
    <w:rsid w:val="002E59F6"/>
    <w:rsid w:val="002E6E90"/>
    <w:rsid w:val="002E6EF9"/>
    <w:rsid w:val="002E6F6F"/>
    <w:rsid w:val="002E7A11"/>
    <w:rsid w:val="002E7A1A"/>
    <w:rsid w:val="002F013E"/>
    <w:rsid w:val="002F0561"/>
    <w:rsid w:val="002F0CC3"/>
    <w:rsid w:val="002F12D9"/>
    <w:rsid w:val="002F2225"/>
    <w:rsid w:val="002F26D2"/>
    <w:rsid w:val="002F2730"/>
    <w:rsid w:val="002F2A8F"/>
    <w:rsid w:val="002F2B6F"/>
    <w:rsid w:val="002F2ECA"/>
    <w:rsid w:val="002F3D50"/>
    <w:rsid w:val="002F41D2"/>
    <w:rsid w:val="002F57C6"/>
    <w:rsid w:val="002F5840"/>
    <w:rsid w:val="002F612E"/>
    <w:rsid w:val="002F68F6"/>
    <w:rsid w:val="002F73C0"/>
    <w:rsid w:val="0030056D"/>
    <w:rsid w:val="003005B4"/>
    <w:rsid w:val="00300DF1"/>
    <w:rsid w:val="00300F7D"/>
    <w:rsid w:val="00301987"/>
    <w:rsid w:val="00301A64"/>
    <w:rsid w:val="00301D90"/>
    <w:rsid w:val="00301FEF"/>
    <w:rsid w:val="00301FFD"/>
    <w:rsid w:val="003028E4"/>
    <w:rsid w:val="003029B6"/>
    <w:rsid w:val="00302BBA"/>
    <w:rsid w:val="00302BCA"/>
    <w:rsid w:val="00303288"/>
    <w:rsid w:val="00303D09"/>
    <w:rsid w:val="00304916"/>
    <w:rsid w:val="00305E17"/>
    <w:rsid w:val="00306510"/>
    <w:rsid w:val="003105F8"/>
    <w:rsid w:val="0031146A"/>
    <w:rsid w:val="00311CF4"/>
    <w:rsid w:val="003122C8"/>
    <w:rsid w:val="00313525"/>
    <w:rsid w:val="0031354D"/>
    <w:rsid w:val="00313938"/>
    <w:rsid w:val="003141A7"/>
    <w:rsid w:val="00314E86"/>
    <w:rsid w:val="003157E3"/>
    <w:rsid w:val="0031582C"/>
    <w:rsid w:val="0031675F"/>
    <w:rsid w:val="00317688"/>
    <w:rsid w:val="003179E8"/>
    <w:rsid w:val="00317E61"/>
    <w:rsid w:val="003217C4"/>
    <w:rsid w:val="0032211B"/>
    <w:rsid w:val="0032225D"/>
    <w:rsid w:val="003227AE"/>
    <w:rsid w:val="00323060"/>
    <w:rsid w:val="003239F5"/>
    <w:rsid w:val="00323E58"/>
    <w:rsid w:val="0032416F"/>
    <w:rsid w:val="00324BF0"/>
    <w:rsid w:val="00324DD4"/>
    <w:rsid w:val="003252E5"/>
    <w:rsid w:val="003253D0"/>
    <w:rsid w:val="00325449"/>
    <w:rsid w:val="003259F7"/>
    <w:rsid w:val="00326A98"/>
    <w:rsid w:val="00326C32"/>
    <w:rsid w:val="00327691"/>
    <w:rsid w:val="00327701"/>
    <w:rsid w:val="00327B8D"/>
    <w:rsid w:val="00330098"/>
    <w:rsid w:val="00331D06"/>
    <w:rsid w:val="00332267"/>
    <w:rsid w:val="003332F0"/>
    <w:rsid w:val="00333718"/>
    <w:rsid w:val="00333993"/>
    <w:rsid w:val="00333A9A"/>
    <w:rsid w:val="003355DC"/>
    <w:rsid w:val="00335F39"/>
    <w:rsid w:val="003364F0"/>
    <w:rsid w:val="00336D0A"/>
    <w:rsid w:val="0033704B"/>
    <w:rsid w:val="00337474"/>
    <w:rsid w:val="00341C45"/>
    <w:rsid w:val="003423EF"/>
    <w:rsid w:val="00342440"/>
    <w:rsid w:val="0034285C"/>
    <w:rsid w:val="0034340A"/>
    <w:rsid w:val="00343AB0"/>
    <w:rsid w:val="00344A73"/>
    <w:rsid w:val="00344AD8"/>
    <w:rsid w:val="00344E79"/>
    <w:rsid w:val="00344FB1"/>
    <w:rsid w:val="0034512E"/>
    <w:rsid w:val="00345C49"/>
    <w:rsid w:val="00346D9E"/>
    <w:rsid w:val="0034705B"/>
    <w:rsid w:val="00347744"/>
    <w:rsid w:val="00347AA5"/>
    <w:rsid w:val="00350429"/>
    <w:rsid w:val="00350928"/>
    <w:rsid w:val="00350A53"/>
    <w:rsid w:val="00351694"/>
    <w:rsid w:val="003522DF"/>
    <w:rsid w:val="00353C7D"/>
    <w:rsid w:val="00353D7E"/>
    <w:rsid w:val="00353DD5"/>
    <w:rsid w:val="00353F6F"/>
    <w:rsid w:val="00354AA7"/>
    <w:rsid w:val="003560C7"/>
    <w:rsid w:val="0035619A"/>
    <w:rsid w:val="00356869"/>
    <w:rsid w:val="00356D2A"/>
    <w:rsid w:val="00356D67"/>
    <w:rsid w:val="0035783F"/>
    <w:rsid w:val="0035791D"/>
    <w:rsid w:val="00360CD0"/>
    <w:rsid w:val="00360D6A"/>
    <w:rsid w:val="003619C6"/>
    <w:rsid w:val="00361F32"/>
    <w:rsid w:val="003620F7"/>
    <w:rsid w:val="00362C84"/>
    <w:rsid w:val="00362D64"/>
    <w:rsid w:val="0036373F"/>
    <w:rsid w:val="00363F36"/>
    <w:rsid w:val="00363FC4"/>
    <w:rsid w:val="003641D7"/>
    <w:rsid w:val="00364294"/>
    <w:rsid w:val="00364345"/>
    <w:rsid w:val="00364CB5"/>
    <w:rsid w:val="00364CCB"/>
    <w:rsid w:val="00364E3E"/>
    <w:rsid w:val="00364FBA"/>
    <w:rsid w:val="00365512"/>
    <w:rsid w:val="00366D9F"/>
    <w:rsid w:val="00367153"/>
    <w:rsid w:val="0036745C"/>
    <w:rsid w:val="00367F73"/>
    <w:rsid w:val="00370384"/>
    <w:rsid w:val="0037055A"/>
    <w:rsid w:val="0037089B"/>
    <w:rsid w:val="00370992"/>
    <w:rsid w:val="00370BFB"/>
    <w:rsid w:val="003717DC"/>
    <w:rsid w:val="00372C84"/>
    <w:rsid w:val="00373A18"/>
    <w:rsid w:val="00373B4D"/>
    <w:rsid w:val="00373D1B"/>
    <w:rsid w:val="00374470"/>
    <w:rsid w:val="00375AE1"/>
    <w:rsid w:val="00376E44"/>
    <w:rsid w:val="00381C70"/>
    <w:rsid w:val="003829FD"/>
    <w:rsid w:val="00382E92"/>
    <w:rsid w:val="003830AD"/>
    <w:rsid w:val="003831C5"/>
    <w:rsid w:val="0038347F"/>
    <w:rsid w:val="00384578"/>
    <w:rsid w:val="00384AAF"/>
    <w:rsid w:val="00384D39"/>
    <w:rsid w:val="003851D9"/>
    <w:rsid w:val="0038551F"/>
    <w:rsid w:val="0038555B"/>
    <w:rsid w:val="003856C3"/>
    <w:rsid w:val="00386091"/>
    <w:rsid w:val="00386490"/>
    <w:rsid w:val="00386E8A"/>
    <w:rsid w:val="003872A1"/>
    <w:rsid w:val="00387CFB"/>
    <w:rsid w:val="003901F9"/>
    <w:rsid w:val="00390623"/>
    <w:rsid w:val="00390658"/>
    <w:rsid w:val="00390B1C"/>
    <w:rsid w:val="00390E6C"/>
    <w:rsid w:val="0039163E"/>
    <w:rsid w:val="003922BF"/>
    <w:rsid w:val="00392B98"/>
    <w:rsid w:val="00393091"/>
    <w:rsid w:val="00393E29"/>
    <w:rsid w:val="00394151"/>
    <w:rsid w:val="00394582"/>
    <w:rsid w:val="003954BC"/>
    <w:rsid w:val="003955BB"/>
    <w:rsid w:val="00396307"/>
    <w:rsid w:val="00397158"/>
    <w:rsid w:val="0039771B"/>
    <w:rsid w:val="003A159C"/>
    <w:rsid w:val="003A1A99"/>
    <w:rsid w:val="003A1F68"/>
    <w:rsid w:val="003A33A9"/>
    <w:rsid w:val="003A40AB"/>
    <w:rsid w:val="003A593B"/>
    <w:rsid w:val="003A5A16"/>
    <w:rsid w:val="003A62B1"/>
    <w:rsid w:val="003A6FF4"/>
    <w:rsid w:val="003A770B"/>
    <w:rsid w:val="003A78CF"/>
    <w:rsid w:val="003A7C11"/>
    <w:rsid w:val="003A7D98"/>
    <w:rsid w:val="003B013C"/>
    <w:rsid w:val="003B08C4"/>
    <w:rsid w:val="003B09DF"/>
    <w:rsid w:val="003B0AE9"/>
    <w:rsid w:val="003B0F2E"/>
    <w:rsid w:val="003B1654"/>
    <w:rsid w:val="003B1914"/>
    <w:rsid w:val="003B1E8E"/>
    <w:rsid w:val="003B1F59"/>
    <w:rsid w:val="003B20F9"/>
    <w:rsid w:val="003B28D8"/>
    <w:rsid w:val="003B2FF7"/>
    <w:rsid w:val="003B3259"/>
    <w:rsid w:val="003B3304"/>
    <w:rsid w:val="003B3377"/>
    <w:rsid w:val="003B361C"/>
    <w:rsid w:val="003B3988"/>
    <w:rsid w:val="003B3A39"/>
    <w:rsid w:val="003B44B1"/>
    <w:rsid w:val="003B4C04"/>
    <w:rsid w:val="003B50EE"/>
    <w:rsid w:val="003B59E9"/>
    <w:rsid w:val="003B5F9D"/>
    <w:rsid w:val="003B6F00"/>
    <w:rsid w:val="003B6F70"/>
    <w:rsid w:val="003B75AC"/>
    <w:rsid w:val="003B7772"/>
    <w:rsid w:val="003B7960"/>
    <w:rsid w:val="003C124D"/>
    <w:rsid w:val="003C130F"/>
    <w:rsid w:val="003C1DDE"/>
    <w:rsid w:val="003C28AC"/>
    <w:rsid w:val="003C30EC"/>
    <w:rsid w:val="003C3EE3"/>
    <w:rsid w:val="003C415D"/>
    <w:rsid w:val="003C482E"/>
    <w:rsid w:val="003C4893"/>
    <w:rsid w:val="003C48A0"/>
    <w:rsid w:val="003C6098"/>
    <w:rsid w:val="003C652E"/>
    <w:rsid w:val="003C7956"/>
    <w:rsid w:val="003C7B46"/>
    <w:rsid w:val="003D0200"/>
    <w:rsid w:val="003D117A"/>
    <w:rsid w:val="003D1A53"/>
    <w:rsid w:val="003D2813"/>
    <w:rsid w:val="003D3242"/>
    <w:rsid w:val="003D32F3"/>
    <w:rsid w:val="003D3731"/>
    <w:rsid w:val="003D383D"/>
    <w:rsid w:val="003D38A9"/>
    <w:rsid w:val="003D4B45"/>
    <w:rsid w:val="003D4D36"/>
    <w:rsid w:val="003D4DBA"/>
    <w:rsid w:val="003D503D"/>
    <w:rsid w:val="003D50F5"/>
    <w:rsid w:val="003D5FD8"/>
    <w:rsid w:val="003D61F4"/>
    <w:rsid w:val="003D6B23"/>
    <w:rsid w:val="003E13DC"/>
    <w:rsid w:val="003E1AE2"/>
    <w:rsid w:val="003E22B3"/>
    <w:rsid w:val="003E22D3"/>
    <w:rsid w:val="003E2CCD"/>
    <w:rsid w:val="003E33FC"/>
    <w:rsid w:val="003E3640"/>
    <w:rsid w:val="003E4B24"/>
    <w:rsid w:val="003E4F69"/>
    <w:rsid w:val="003E505E"/>
    <w:rsid w:val="003E5F8C"/>
    <w:rsid w:val="003E70E7"/>
    <w:rsid w:val="003E7286"/>
    <w:rsid w:val="003E7870"/>
    <w:rsid w:val="003E7F7E"/>
    <w:rsid w:val="003F002E"/>
    <w:rsid w:val="003F02C2"/>
    <w:rsid w:val="003F0CE3"/>
    <w:rsid w:val="003F187D"/>
    <w:rsid w:val="003F1AEB"/>
    <w:rsid w:val="003F2558"/>
    <w:rsid w:val="003F3062"/>
    <w:rsid w:val="003F33AF"/>
    <w:rsid w:val="003F420D"/>
    <w:rsid w:val="003F4315"/>
    <w:rsid w:val="003F4C07"/>
    <w:rsid w:val="003F4EA6"/>
    <w:rsid w:val="003F51B8"/>
    <w:rsid w:val="003F5E28"/>
    <w:rsid w:val="003F62CE"/>
    <w:rsid w:val="003F6DFC"/>
    <w:rsid w:val="003F71ED"/>
    <w:rsid w:val="003F72C8"/>
    <w:rsid w:val="003F75D5"/>
    <w:rsid w:val="003F7DD6"/>
    <w:rsid w:val="00400094"/>
    <w:rsid w:val="004009E1"/>
    <w:rsid w:val="0040129E"/>
    <w:rsid w:val="00401571"/>
    <w:rsid w:val="004020D7"/>
    <w:rsid w:val="00402165"/>
    <w:rsid w:val="00402922"/>
    <w:rsid w:val="00402D69"/>
    <w:rsid w:val="004039F2"/>
    <w:rsid w:val="00403BAF"/>
    <w:rsid w:val="00403DA8"/>
    <w:rsid w:val="00403E1C"/>
    <w:rsid w:val="00404A4B"/>
    <w:rsid w:val="00404FBC"/>
    <w:rsid w:val="004053E2"/>
    <w:rsid w:val="00405F2C"/>
    <w:rsid w:val="00406875"/>
    <w:rsid w:val="0040715C"/>
    <w:rsid w:val="0040721A"/>
    <w:rsid w:val="004076C3"/>
    <w:rsid w:val="00407C32"/>
    <w:rsid w:val="0041053D"/>
    <w:rsid w:val="004122BC"/>
    <w:rsid w:val="004131BA"/>
    <w:rsid w:val="00413302"/>
    <w:rsid w:val="00413737"/>
    <w:rsid w:val="004138E7"/>
    <w:rsid w:val="004140E0"/>
    <w:rsid w:val="004143DB"/>
    <w:rsid w:val="00414914"/>
    <w:rsid w:val="00414F6C"/>
    <w:rsid w:val="0041678E"/>
    <w:rsid w:val="0041796A"/>
    <w:rsid w:val="00417C46"/>
    <w:rsid w:val="00417DD1"/>
    <w:rsid w:val="004209FF"/>
    <w:rsid w:val="00420D15"/>
    <w:rsid w:val="00420EB3"/>
    <w:rsid w:val="00420EEC"/>
    <w:rsid w:val="0042118D"/>
    <w:rsid w:val="00421589"/>
    <w:rsid w:val="00422843"/>
    <w:rsid w:val="00422AD6"/>
    <w:rsid w:val="004230D2"/>
    <w:rsid w:val="00423693"/>
    <w:rsid w:val="004236A8"/>
    <w:rsid w:val="004239AA"/>
    <w:rsid w:val="00423D9B"/>
    <w:rsid w:val="004248CC"/>
    <w:rsid w:val="0042495B"/>
    <w:rsid w:val="00424ECA"/>
    <w:rsid w:val="00425356"/>
    <w:rsid w:val="00425F6F"/>
    <w:rsid w:val="004273A9"/>
    <w:rsid w:val="00427BA9"/>
    <w:rsid w:val="00430313"/>
    <w:rsid w:val="004308B7"/>
    <w:rsid w:val="00431513"/>
    <w:rsid w:val="00431A52"/>
    <w:rsid w:val="00432107"/>
    <w:rsid w:val="004321FC"/>
    <w:rsid w:val="004322DC"/>
    <w:rsid w:val="00433A7E"/>
    <w:rsid w:val="00433D2C"/>
    <w:rsid w:val="00434908"/>
    <w:rsid w:val="00434DC8"/>
    <w:rsid w:val="00435C1C"/>
    <w:rsid w:val="00435F4B"/>
    <w:rsid w:val="00437E84"/>
    <w:rsid w:val="00440315"/>
    <w:rsid w:val="00440ABA"/>
    <w:rsid w:val="00440E08"/>
    <w:rsid w:val="00441772"/>
    <w:rsid w:val="00441D9E"/>
    <w:rsid w:val="00443062"/>
    <w:rsid w:val="00443C25"/>
    <w:rsid w:val="00445245"/>
    <w:rsid w:val="00445649"/>
    <w:rsid w:val="0044602C"/>
    <w:rsid w:val="00447682"/>
    <w:rsid w:val="0044778F"/>
    <w:rsid w:val="00447D54"/>
    <w:rsid w:val="00450B3D"/>
    <w:rsid w:val="00450EB2"/>
    <w:rsid w:val="0045225F"/>
    <w:rsid w:val="004525AF"/>
    <w:rsid w:val="004525E1"/>
    <w:rsid w:val="0045288A"/>
    <w:rsid w:val="00452EF3"/>
    <w:rsid w:val="00454462"/>
    <w:rsid w:val="00454825"/>
    <w:rsid w:val="004548AE"/>
    <w:rsid w:val="00455137"/>
    <w:rsid w:val="00455937"/>
    <w:rsid w:val="004567C3"/>
    <w:rsid w:val="00457488"/>
    <w:rsid w:val="00457E83"/>
    <w:rsid w:val="00460156"/>
    <w:rsid w:val="00460254"/>
    <w:rsid w:val="00460C09"/>
    <w:rsid w:val="00460FA4"/>
    <w:rsid w:val="00461167"/>
    <w:rsid w:val="004614B6"/>
    <w:rsid w:val="004618C0"/>
    <w:rsid w:val="00461B41"/>
    <w:rsid w:val="00461D5F"/>
    <w:rsid w:val="00462313"/>
    <w:rsid w:val="004638AA"/>
    <w:rsid w:val="00463962"/>
    <w:rsid w:val="004648A3"/>
    <w:rsid w:val="00464901"/>
    <w:rsid w:val="00464CAD"/>
    <w:rsid w:val="00464FE2"/>
    <w:rsid w:val="00465E05"/>
    <w:rsid w:val="00465E87"/>
    <w:rsid w:val="00466E9C"/>
    <w:rsid w:val="00467101"/>
    <w:rsid w:val="004673D1"/>
    <w:rsid w:val="0046771E"/>
    <w:rsid w:val="00467ADC"/>
    <w:rsid w:val="00467AE1"/>
    <w:rsid w:val="00467D2D"/>
    <w:rsid w:val="00470564"/>
    <w:rsid w:val="00470A86"/>
    <w:rsid w:val="00470DF2"/>
    <w:rsid w:val="00470FD1"/>
    <w:rsid w:val="00471D28"/>
    <w:rsid w:val="00471F09"/>
    <w:rsid w:val="00472B69"/>
    <w:rsid w:val="00472D25"/>
    <w:rsid w:val="0047359F"/>
    <w:rsid w:val="00473C2A"/>
    <w:rsid w:val="0047431E"/>
    <w:rsid w:val="00475040"/>
    <w:rsid w:val="00475F4F"/>
    <w:rsid w:val="004769E3"/>
    <w:rsid w:val="00476C04"/>
    <w:rsid w:val="00476DBD"/>
    <w:rsid w:val="00476EAE"/>
    <w:rsid w:val="00477A77"/>
    <w:rsid w:val="00477D1B"/>
    <w:rsid w:val="004801CE"/>
    <w:rsid w:val="004808C2"/>
    <w:rsid w:val="00480C39"/>
    <w:rsid w:val="00480DB2"/>
    <w:rsid w:val="004825E0"/>
    <w:rsid w:val="004848F6"/>
    <w:rsid w:val="004849E5"/>
    <w:rsid w:val="00485231"/>
    <w:rsid w:val="0048617A"/>
    <w:rsid w:val="004862F8"/>
    <w:rsid w:val="004871CE"/>
    <w:rsid w:val="00487788"/>
    <w:rsid w:val="004909C8"/>
    <w:rsid w:val="00490BF4"/>
    <w:rsid w:val="00491037"/>
    <w:rsid w:val="00491833"/>
    <w:rsid w:val="004925C6"/>
    <w:rsid w:val="00493FB1"/>
    <w:rsid w:val="0049447D"/>
    <w:rsid w:val="00494F9C"/>
    <w:rsid w:val="0049510A"/>
    <w:rsid w:val="00495AF8"/>
    <w:rsid w:val="004961D8"/>
    <w:rsid w:val="004962BD"/>
    <w:rsid w:val="0049659A"/>
    <w:rsid w:val="00496FD8"/>
    <w:rsid w:val="0049756B"/>
    <w:rsid w:val="00497797"/>
    <w:rsid w:val="00497903"/>
    <w:rsid w:val="00497E51"/>
    <w:rsid w:val="00497EF2"/>
    <w:rsid w:val="004A01C2"/>
    <w:rsid w:val="004A0234"/>
    <w:rsid w:val="004A02B2"/>
    <w:rsid w:val="004A116D"/>
    <w:rsid w:val="004A1478"/>
    <w:rsid w:val="004A24D7"/>
    <w:rsid w:val="004A2C83"/>
    <w:rsid w:val="004A2E55"/>
    <w:rsid w:val="004A3CEF"/>
    <w:rsid w:val="004A42B6"/>
    <w:rsid w:val="004A5EF3"/>
    <w:rsid w:val="004A6A2B"/>
    <w:rsid w:val="004A6B49"/>
    <w:rsid w:val="004A6B4A"/>
    <w:rsid w:val="004A76E7"/>
    <w:rsid w:val="004B0CEE"/>
    <w:rsid w:val="004B1249"/>
    <w:rsid w:val="004B127B"/>
    <w:rsid w:val="004B1ED6"/>
    <w:rsid w:val="004B1F73"/>
    <w:rsid w:val="004B291E"/>
    <w:rsid w:val="004B3462"/>
    <w:rsid w:val="004B35F8"/>
    <w:rsid w:val="004B3DDF"/>
    <w:rsid w:val="004B4B2C"/>
    <w:rsid w:val="004B4D65"/>
    <w:rsid w:val="004B58AE"/>
    <w:rsid w:val="004B5FEC"/>
    <w:rsid w:val="004B6652"/>
    <w:rsid w:val="004B690F"/>
    <w:rsid w:val="004B6AEC"/>
    <w:rsid w:val="004B6B11"/>
    <w:rsid w:val="004B6D2C"/>
    <w:rsid w:val="004B7898"/>
    <w:rsid w:val="004C08F7"/>
    <w:rsid w:val="004C1EBF"/>
    <w:rsid w:val="004C2621"/>
    <w:rsid w:val="004C273B"/>
    <w:rsid w:val="004C3FD6"/>
    <w:rsid w:val="004C4122"/>
    <w:rsid w:val="004C4A77"/>
    <w:rsid w:val="004C4D42"/>
    <w:rsid w:val="004C5367"/>
    <w:rsid w:val="004C5443"/>
    <w:rsid w:val="004C5806"/>
    <w:rsid w:val="004C610F"/>
    <w:rsid w:val="004C63F5"/>
    <w:rsid w:val="004C6F81"/>
    <w:rsid w:val="004C7129"/>
    <w:rsid w:val="004C7E7E"/>
    <w:rsid w:val="004C7FE4"/>
    <w:rsid w:val="004D0301"/>
    <w:rsid w:val="004D0483"/>
    <w:rsid w:val="004D05AE"/>
    <w:rsid w:val="004D0794"/>
    <w:rsid w:val="004D0AE0"/>
    <w:rsid w:val="004D0E2D"/>
    <w:rsid w:val="004D13CF"/>
    <w:rsid w:val="004D2B55"/>
    <w:rsid w:val="004D39B3"/>
    <w:rsid w:val="004D4346"/>
    <w:rsid w:val="004D4476"/>
    <w:rsid w:val="004D4D61"/>
    <w:rsid w:val="004D5DBD"/>
    <w:rsid w:val="004D6666"/>
    <w:rsid w:val="004D6963"/>
    <w:rsid w:val="004D7180"/>
    <w:rsid w:val="004D7C46"/>
    <w:rsid w:val="004E0438"/>
    <w:rsid w:val="004E077A"/>
    <w:rsid w:val="004E07A4"/>
    <w:rsid w:val="004E0989"/>
    <w:rsid w:val="004E09FF"/>
    <w:rsid w:val="004E116D"/>
    <w:rsid w:val="004E1249"/>
    <w:rsid w:val="004E146C"/>
    <w:rsid w:val="004E1761"/>
    <w:rsid w:val="004E1A9B"/>
    <w:rsid w:val="004E1FA8"/>
    <w:rsid w:val="004E20E2"/>
    <w:rsid w:val="004E4BBD"/>
    <w:rsid w:val="004E4C74"/>
    <w:rsid w:val="004E70BE"/>
    <w:rsid w:val="004E79A7"/>
    <w:rsid w:val="004F1032"/>
    <w:rsid w:val="004F1400"/>
    <w:rsid w:val="004F1504"/>
    <w:rsid w:val="004F238C"/>
    <w:rsid w:val="004F2856"/>
    <w:rsid w:val="004F2C5B"/>
    <w:rsid w:val="004F3C8B"/>
    <w:rsid w:val="004F42D1"/>
    <w:rsid w:val="004F4688"/>
    <w:rsid w:val="004F4FB4"/>
    <w:rsid w:val="004F5CE8"/>
    <w:rsid w:val="004F63A2"/>
    <w:rsid w:val="004F68B3"/>
    <w:rsid w:val="004F7318"/>
    <w:rsid w:val="004F7BCD"/>
    <w:rsid w:val="004F7C87"/>
    <w:rsid w:val="004F7F35"/>
    <w:rsid w:val="00500259"/>
    <w:rsid w:val="0050050C"/>
    <w:rsid w:val="00500614"/>
    <w:rsid w:val="00500BF5"/>
    <w:rsid w:val="00501CED"/>
    <w:rsid w:val="00501D77"/>
    <w:rsid w:val="0050262D"/>
    <w:rsid w:val="00502DFE"/>
    <w:rsid w:val="0050406B"/>
    <w:rsid w:val="00505963"/>
    <w:rsid w:val="00505ABD"/>
    <w:rsid w:val="00505BDF"/>
    <w:rsid w:val="00505BE2"/>
    <w:rsid w:val="0050678D"/>
    <w:rsid w:val="0050686D"/>
    <w:rsid w:val="00506A5F"/>
    <w:rsid w:val="00506D55"/>
    <w:rsid w:val="00506DA6"/>
    <w:rsid w:val="005070E7"/>
    <w:rsid w:val="005074B8"/>
    <w:rsid w:val="00510476"/>
    <w:rsid w:val="00512C42"/>
    <w:rsid w:val="00512F95"/>
    <w:rsid w:val="00513480"/>
    <w:rsid w:val="00514D63"/>
    <w:rsid w:val="00514F6B"/>
    <w:rsid w:val="00516994"/>
    <w:rsid w:val="00516AB8"/>
    <w:rsid w:val="00516B2B"/>
    <w:rsid w:val="00517DCD"/>
    <w:rsid w:val="00520248"/>
    <w:rsid w:val="00520CB9"/>
    <w:rsid w:val="0052147A"/>
    <w:rsid w:val="00522668"/>
    <w:rsid w:val="0052290C"/>
    <w:rsid w:val="00523D8C"/>
    <w:rsid w:val="00523FA3"/>
    <w:rsid w:val="00524519"/>
    <w:rsid w:val="0052491C"/>
    <w:rsid w:val="005251FE"/>
    <w:rsid w:val="00525221"/>
    <w:rsid w:val="00525630"/>
    <w:rsid w:val="00525A39"/>
    <w:rsid w:val="00526C4F"/>
    <w:rsid w:val="00527422"/>
    <w:rsid w:val="00527FB4"/>
    <w:rsid w:val="005301F5"/>
    <w:rsid w:val="00530468"/>
    <w:rsid w:val="005304CA"/>
    <w:rsid w:val="00530520"/>
    <w:rsid w:val="00530C0F"/>
    <w:rsid w:val="00531557"/>
    <w:rsid w:val="00531664"/>
    <w:rsid w:val="005329BD"/>
    <w:rsid w:val="00532D7F"/>
    <w:rsid w:val="00533DE2"/>
    <w:rsid w:val="00534410"/>
    <w:rsid w:val="00534524"/>
    <w:rsid w:val="00534772"/>
    <w:rsid w:val="00535F10"/>
    <w:rsid w:val="00537253"/>
    <w:rsid w:val="00537ABE"/>
    <w:rsid w:val="005407FB"/>
    <w:rsid w:val="005419E3"/>
    <w:rsid w:val="00542F17"/>
    <w:rsid w:val="00543C6C"/>
    <w:rsid w:val="00543DDB"/>
    <w:rsid w:val="005445E1"/>
    <w:rsid w:val="00544B48"/>
    <w:rsid w:val="00544C8C"/>
    <w:rsid w:val="00544DEC"/>
    <w:rsid w:val="005459B6"/>
    <w:rsid w:val="00545B61"/>
    <w:rsid w:val="00545D3C"/>
    <w:rsid w:val="00545D4E"/>
    <w:rsid w:val="005466C2"/>
    <w:rsid w:val="0054741B"/>
    <w:rsid w:val="00547493"/>
    <w:rsid w:val="00550021"/>
    <w:rsid w:val="005502B2"/>
    <w:rsid w:val="005503DD"/>
    <w:rsid w:val="005504EB"/>
    <w:rsid w:val="00550F87"/>
    <w:rsid w:val="005518AA"/>
    <w:rsid w:val="00551B31"/>
    <w:rsid w:val="00551E17"/>
    <w:rsid w:val="00552B2C"/>
    <w:rsid w:val="00553910"/>
    <w:rsid w:val="00553E61"/>
    <w:rsid w:val="00553EBE"/>
    <w:rsid w:val="00554A82"/>
    <w:rsid w:val="00554AA1"/>
    <w:rsid w:val="0055547B"/>
    <w:rsid w:val="0055588E"/>
    <w:rsid w:val="00555BBE"/>
    <w:rsid w:val="00555F03"/>
    <w:rsid w:val="005567D9"/>
    <w:rsid w:val="005575DD"/>
    <w:rsid w:val="00557A77"/>
    <w:rsid w:val="00557D78"/>
    <w:rsid w:val="00560778"/>
    <w:rsid w:val="0056178F"/>
    <w:rsid w:val="00562705"/>
    <w:rsid w:val="005634BB"/>
    <w:rsid w:val="005638AE"/>
    <w:rsid w:val="005639E2"/>
    <w:rsid w:val="00563F7A"/>
    <w:rsid w:val="0056412E"/>
    <w:rsid w:val="00564B6C"/>
    <w:rsid w:val="00564BF8"/>
    <w:rsid w:val="00565AC0"/>
    <w:rsid w:val="00566573"/>
    <w:rsid w:val="0056693A"/>
    <w:rsid w:val="0056728E"/>
    <w:rsid w:val="005675B4"/>
    <w:rsid w:val="005701A9"/>
    <w:rsid w:val="00570354"/>
    <w:rsid w:val="005704C9"/>
    <w:rsid w:val="00570740"/>
    <w:rsid w:val="005708AA"/>
    <w:rsid w:val="00570AD9"/>
    <w:rsid w:val="00570ADB"/>
    <w:rsid w:val="00570B48"/>
    <w:rsid w:val="005711E7"/>
    <w:rsid w:val="00571514"/>
    <w:rsid w:val="00571588"/>
    <w:rsid w:val="00571B1F"/>
    <w:rsid w:val="00571C6B"/>
    <w:rsid w:val="00571F6F"/>
    <w:rsid w:val="00572471"/>
    <w:rsid w:val="0057259E"/>
    <w:rsid w:val="0057263F"/>
    <w:rsid w:val="0057333E"/>
    <w:rsid w:val="00573710"/>
    <w:rsid w:val="00574077"/>
    <w:rsid w:val="005742B1"/>
    <w:rsid w:val="00574728"/>
    <w:rsid w:val="005755DE"/>
    <w:rsid w:val="0057610D"/>
    <w:rsid w:val="005761B0"/>
    <w:rsid w:val="00576ADD"/>
    <w:rsid w:val="00576E78"/>
    <w:rsid w:val="005805F2"/>
    <w:rsid w:val="00580E2A"/>
    <w:rsid w:val="00581100"/>
    <w:rsid w:val="005811A1"/>
    <w:rsid w:val="00582A78"/>
    <w:rsid w:val="00583017"/>
    <w:rsid w:val="00583F1F"/>
    <w:rsid w:val="005844D0"/>
    <w:rsid w:val="00584ED6"/>
    <w:rsid w:val="00584F9A"/>
    <w:rsid w:val="005859C6"/>
    <w:rsid w:val="00586131"/>
    <w:rsid w:val="00586C76"/>
    <w:rsid w:val="00587328"/>
    <w:rsid w:val="00587933"/>
    <w:rsid w:val="00587C2F"/>
    <w:rsid w:val="00590D21"/>
    <w:rsid w:val="00591508"/>
    <w:rsid w:val="00593AA9"/>
    <w:rsid w:val="005940D8"/>
    <w:rsid w:val="005943EA"/>
    <w:rsid w:val="00595092"/>
    <w:rsid w:val="005963DE"/>
    <w:rsid w:val="0059663F"/>
    <w:rsid w:val="00596BDD"/>
    <w:rsid w:val="00597564"/>
    <w:rsid w:val="005977D6"/>
    <w:rsid w:val="0059798B"/>
    <w:rsid w:val="00597E4D"/>
    <w:rsid w:val="00597F6B"/>
    <w:rsid w:val="005A1077"/>
    <w:rsid w:val="005A1ADB"/>
    <w:rsid w:val="005A1E2B"/>
    <w:rsid w:val="005A20A6"/>
    <w:rsid w:val="005A2ADA"/>
    <w:rsid w:val="005A2B81"/>
    <w:rsid w:val="005A3132"/>
    <w:rsid w:val="005A355D"/>
    <w:rsid w:val="005A3B58"/>
    <w:rsid w:val="005A400E"/>
    <w:rsid w:val="005A4504"/>
    <w:rsid w:val="005A563A"/>
    <w:rsid w:val="005A5B41"/>
    <w:rsid w:val="005A638C"/>
    <w:rsid w:val="005A7CD6"/>
    <w:rsid w:val="005B0FA6"/>
    <w:rsid w:val="005B1153"/>
    <w:rsid w:val="005B1953"/>
    <w:rsid w:val="005B19A1"/>
    <w:rsid w:val="005B2409"/>
    <w:rsid w:val="005B265D"/>
    <w:rsid w:val="005B287F"/>
    <w:rsid w:val="005B3592"/>
    <w:rsid w:val="005B45E8"/>
    <w:rsid w:val="005B499F"/>
    <w:rsid w:val="005B51E0"/>
    <w:rsid w:val="005B555D"/>
    <w:rsid w:val="005B58CE"/>
    <w:rsid w:val="005B5C7A"/>
    <w:rsid w:val="005B5EB5"/>
    <w:rsid w:val="005B74BC"/>
    <w:rsid w:val="005B7BF4"/>
    <w:rsid w:val="005B7DD2"/>
    <w:rsid w:val="005C04CC"/>
    <w:rsid w:val="005C2266"/>
    <w:rsid w:val="005C2DFF"/>
    <w:rsid w:val="005C32FF"/>
    <w:rsid w:val="005C36AE"/>
    <w:rsid w:val="005C46BF"/>
    <w:rsid w:val="005C52CF"/>
    <w:rsid w:val="005C54CC"/>
    <w:rsid w:val="005C6C2B"/>
    <w:rsid w:val="005C7488"/>
    <w:rsid w:val="005C7A19"/>
    <w:rsid w:val="005D07AF"/>
    <w:rsid w:val="005D0DB2"/>
    <w:rsid w:val="005D124D"/>
    <w:rsid w:val="005D1ECD"/>
    <w:rsid w:val="005D270F"/>
    <w:rsid w:val="005D39C3"/>
    <w:rsid w:val="005D4290"/>
    <w:rsid w:val="005D4324"/>
    <w:rsid w:val="005D44D7"/>
    <w:rsid w:val="005D47D1"/>
    <w:rsid w:val="005D5883"/>
    <w:rsid w:val="005D5F83"/>
    <w:rsid w:val="005D64D5"/>
    <w:rsid w:val="005D66EE"/>
    <w:rsid w:val="005D6C2F"/>
    <w:rsid w:val="005D7234"/>
    <w:rsid w:val="005E00AD"/>
    <w:rsid w:val="005E07DD"/>
    <w:rsid w:val="005E1A1C"/>
    <w:rsid w:val="005E2251"/>
    <w:rsid w:val="005E2B4C"/>
    <w:rsid w:val="005E2EF2"/>
    <w:rsid w:val="005E2FD8"/>
    <w:rsid w:val="005E3445"/>
    <w:rsid w:val="005E3D4C"/>
    <w:rsid w:val="005E3F77"/>
    <w:rsid w:val="005E449E"/>
    <w:rsid w:val="005E4988"/>
    <w:rsid w:val="005E4C71"/>
    <w:rsid w:val="005E4CF7"/>
    <w:rsid w:val="005E4F92"/>
    <w:rsid w:val="005E5371"/>
    <w:rsid w:val="005E5491"/>
    <w:rsid w:val="005E55A3"/>
    <w:rsid w:val="005E6403"/>
    <w:rsid w:val="005E662E"/>
    <w:rsid w:val="005E692A"/>
    <w:rsid w:val="005E6D97"/>
    <w:rsid w:val="005E7A79"/>
    <w:rsid w:val="005E7BD6"/>
    <w:rsid w:val="005F00CC"/>
    <w:rsid w:val="005F01EC"/>
    <w:rsid w:val="005F0760"/>
    <w:rsid w:val="005F0C63"/>
    <w:rsid w:val="005F0C98"/>
    <w:rsid w:val="005F2589"/>
    <w:rsid w:val="005F333F"/>
    <w:rsid w:val="005F3850"/>
    <w:rsid w:val="005F4A0F"/>
    <w:rsid w:val="005F5150"/>
    <w:rsid w:val="005F5210"/>
    <w:rsid w:val="005F6931"/>
    <w:rsid w:val="005F6B6F"/>
    <w:rsid w:val="005F6E3E"/>
    <w:rsid w:val="005F7093"/>
    <w:rsid w:val="005F7516"/>
    <w:rsid w:val="0060007E"/>
    <w:rsid w:val="00600564"/>
    <w:rsid w:val="00600D88"/>
    <w:rsid w:val="00601210"/>
    <w:rsid w:val="00601222"/>
    <w:rsid w:val="00601678"/>
    <w:rsid w:val="00601D0B"/>
    <w:rsid w:val="00602B73"/>
    <w:rsid w:val="00602C2C"/>
    <w:rsid w:val="0060416B"/>
    <w:rsid w:val="00604459"/>
    <w:rsid w:val="00604DEE"/>
    <w:rsid w:val="00605041"/>
    <w:rsid w:val="00605A27"/>
    <w:rsid w:val="00605EF9"/>
    <w:rsid w:val="00606A28"/>
    <w:rsid w:val="00607827"/>
    <w:rsid w:val="00607F9C"/>
    <w:rsid w:val="0061162D"/>
    <w:rsid w:val="0061178B"/>
    <w:rsid w:val="00611835"/>
    <w:rsid w:val="00611A31"/>
    <w:rsid w:val="0061211F"/>
    <w:rsid w:val="00614BD6"/>
    <w:rsid w:val="006159FE"/>
    <w:rsid w:val="00615C34"/>
    <w:rsid w:val="00615E6B"/>
    <w:rsid w:val="00616060"/>
    <w:rsid w:val="00616536"/>
    <w:rsid w:val="0061678E"/>
    <w:rsid w:val="00616838"/>
    <w:rsid w:val="00617AC3"/>
    <w:rsid w:val="00621E84"/>
    <w:rsid w:val="00623EB3"/>
    <w:rsid w:val="00623FDE"/>
    <w:rsid w:val="006244E4"/>
    <w:rsid w:val="006249D1"/>
    <w:rsid w:val="00625425"/>
    <w:rsid w:val="00625484"/>
    <w:rsid w:val="00625634"/>
    <w:rsid w:val="006256B1"/>
    <w:rsid w:val="00625EB3"/>
    <w:rsid w:val="00625FA3"/>
    <w:rsid w:val="006260ED"/>
    <w:rsid w:val="00626204"/>
    <w:rsid w:val="0062634E"/>
    <w:rsid w:val="0062764B"/>
    <w:rsid w:val="00627855"/>
    <w:rsid w:val="00627BF9"/>
    <w:rsid w:val="00627E03"/>
    <w:rsid w:val="006300F0"/>
    <w:rsid w:val="00630D2B"/>
    <w:rsid w:val="00630F23"/>
    <w:rsid w:val="00631999"/>
    <w:rsid w:val="00631BAB"/>
    <w:rsid w:val="00631E0E"/>
    <w:rsid w:val="0063222C"/>
    <w:rsid w:val="0063232F"/>
    <w:rsid w:val="00632869"/>
    <w:rsid w:val="00632E66"/>
    <w:rsid w:val="00632FD2"/>
    <w:rsid w:val="00633B31"/>
    <w:rsid w:val="00633CF9"/>
    <w:rsid w:val="00633D5A"/>
    <w:rsid w:val="0063415E"/>
    <w:rsid w:val="00634D6F"/>
    <w:rsid w:val="00634E21"/>
    <w:rsid w:val="00636519"/>
    <w:rsid w:val="00637144"/>
    <w:rsid w:val="006371EC"/>
    <w:rsid w:val="00637D9D"/>
    <w:rsid w:val="0064016F"/>
    <w:rsid w:val="0064045E"/>
    <w:rsid w:val="0064049E"/>
    <w:rsid w:val="0064076C"/>
    <w:rsid w:val="00640841"/>
    <w:rsid w:val="00640966"/>
    <w:rsid w:val="00641C15"/>
    <w:rsid w:val="00641CFB"/>
    <w:rsid w:val="006423F2"/>
    <w:rsid w:val="00642596"/>
    <w:rsid w:val="006435C0"/>
    <w:rsid w:val="00643E5D"/>
    <w:rsid w:val="006442BD"/>
    <w:rsid w:val="00644766"/>
    <w:rsid w:val="0064485E"/>
    <w:rsid w:val="00644F9B"/>
    <w:rsid w:val="0064559F"/>
    <w:rsid w:val="00645D3A"/>
    <w:rsid w:val="00646460"/>
    <w:rsid w:val="0064678C"/>
    <w:rsid w:val="00647248"/>
    <w:rsid w:val="00647304"/>
    <w:rsid w:val="00647684"/>
    <w:rsid w:val="0064774F"/>
    <w:rsid w:val="00650217"/>
    <w:rsid w:val="00650B1F"/>
    <w:rsid w:val="00650EF4"/>
    <w:rsid w:val="006516C8"/>
    <w:rsid w:val="00651C66"/>
    <w:rsid w:val="00652373"/>
    <w:rsid w:val="0065384D"/>
    <w:rsid w:val="0065392C"/>
    <w:rsid w:val="00653A48"/>
    <w:rsid w:val="00653F5B"/>
    <w:rsid w:val="0065412D"/>
    <w:rsid w:val="0065446A"/>
    <w:rsid w:val="006545E5"/>
    <w:rsid w:val="0065472C"/>
    <w:rsid w:val="00655011"/>
    <w:rsid w:val="006550CB"/>
    <w:rsid w:val="00655F22"/>
    <w:rsid w:val="006615DF"/>
    <w:rsid w:val="006618C9"/>
    <w:rsid w:val="00661D9A"/>
    <w:rsid w:val="0066201F"/>
    <w:rsid w:val="006634F2"/>
    <w:rsid w:val="00663EEC"/>
    <w:rsid w:val="00664267"/>
    <w:rsid w:val="006644A5"/>
    <w:rsid w:val="00664DE5"/>
    <w:rsid w:val="00665137"/>
    <w:rsid w:val="00665288"/>
    <w:rsid w:val="00666EBA"/>
    <w:rsid w:val="0066752F"/>
    <w:rsid w:val="0066793D"/>
    <w:rsid w:val="00667A83"/>
    <w:rsid w:val="00670438"/>
    <w:rsid w:val="006717BE"/>
    <w:rsid w:val="006722EA"/>
    <w:rsid w:val="00672A76"/>
    <w:rsid w:val="00672EED"/>
    <w:rsid w:val="006743F3"/>
    <w:rsid w:val="006750C6"/>
    <w:rsid w:val="00675B59"/>
    <w:rsid w:val="006760FF"/>
    <w:rsid w:val="00676345"/>
    <w:rsid w:val="0067638A"/>
    <w:rsid w:val="00676804"/>
    <w:rsid w:val="00676C8D"/>
    <w:rsid w:val="00677208"/>
    <w:rsid w:val="0067777F"/>
    <w:rsid w:val="00677894"/>
    <w:rsid w:val="00677E35"/>
    <w:rsid w:val="00680DE3"/>
    <w:rsid w:val="0068102D"/>
    <w:rsid w:val="00681651"/>
    <w:rsid w:val="00682CC5"/>
    <w:rsid w:val="0068345C"/>
    <w:rsid w:val="0068345E"/>
    <w:rsid w:val="0068375E"/>
    <w:rsid w:val="006837E9"/>
    <w:rsid w:val="00683916"/>
    <w:rsid w:val="00684A96"/>
    <w:rsid w:val="00684FFB"/>
    <w:rsid w:val="006854E2"/>
    <w:rsid w:val="0068555D"/>
    <w:rsid w:val="0068612D"/>
    <w:rsid w:val="006869E7"/>
    <w:rsid w:val="00686B39"/>
    <w:rsid w:val="00687903"/>
    <w:rsid w:val="00687B95"/>
    <w:rsid w:val="00690FCF"/>
    <w:rsid w:val="0069100E"/>
    <w:rsid w:val="006918BC"/>
    <w:rsid w:val="00692247"/>
    <w:rsid w:val="00692723"/>
    <w:rsid w:val="0069277E"/>
    <w:rsid w:val="00693FE3"/>
    <w:rsid w:val="006942B7"/>
    <w:rsid w:val="0069511C"/>
    <w:rsid w:val="00695377"/>
    <w:rsid w:val="00695542"/>
    <w:rsid w:val="006959C2"/>
    <w:rsid w:val="00695D39"/>
    <w:rsid w:val="00695DFD"/>
    <w:rsid w:val="00695F22"/>
    <w:rsid w:val="0069618D"/>
    <w:rsid w:val="00696BA5"/>
    <w:rsid w:val="00696F14"/>
    <w:rsid w:val="006A065E"/>
    <w:rsid w:val="006A088B"/>
    <w:rsid w:val="006A1281"/>
    <w:rsid w:val="006A14B1"/>
    <w:rsid w:val="006A1A9B"/>
    <w:rsid w:val="006A2B06"/>
    <w:rsid w:val="006A2BC0"/>
    <w:rsid w:val="006A2BD9"/>
    <w:rsid w:val="006A3419"/>
    <w:rsid w:val="006A3DE1"/>
    <w:rsid w:val="006A3DF4"/>
    <w:rsid w:val="006A3ECE"/>
    <w:rsid w:val="006A4A24"/>
    <w:rsid w:val="006A66DA"/>
    <w:rsid w:val="006A6897"/>
    <w:rsid w:val="006A6A5E"/>
    <w:rsid w:val="006A7E0A"/>
    <w:rsid w:val="006B1245"/>
    <w:rsid w:val="006B12B7"/>
    <w:rsid w:val="006B24D0"/>
    <w:rsid w:val="006B2B21"/>
    <w:rsid w:val="006B2E06"/>
    <w:rsid w:val="006B4ED3"/>
    <w:rsid w:val="006B7C57"/>
    <w:rsid w:val="006B7D11"/>
    <w:rsid w:val="006B7D1F"/>
    <w:rsid w:val="006C13ED"/>
    <w:rsid w:val="006C1CBD"/>
    <w:rsid w:val="006C20BF"/>
    <w:rsid w:val="006C211F"/>
    <w:rsid w:val="006C21B1"/>
    <w:rsid w:val="006C27DC"/>
    <w:rsid w:val="006C2D98"/>
    <w:rsid w:val="006C32B4"/>
    <w:rsid w:val="006C389B"/>
    <w:rsid w:val="006C3A42"/>
    <w:rsid w:val="006C5298"/>
    <w:rsid w:val="006C5625"/>
    <w:rsid w:val="006C5656"/>
    <w:rsid w:val="006C659E"/>
    <w:rsid w:val="006C6BBA"/>
    <w:rsid w:val="006C6FB2"/>
    <w:rsid w:val="006C770D"/>
    <w:rsid w:val="006C785D"/>
    <w:rsid w:val="006D0270"/>
    <w:rsid w:val="006D1C60"/>
    <w:rsid w:val="006D1DEA"/>
    <w:rsid w:val="006D20AA"/>
    <w:rsid w:val="006D2141"/>
    <w:rsid w:val="006D2C12"/>
    <w:rsid w:val="006D2FD4"/>
    <w:rsid w:val="006D3353"/>
    <w:rsid w:val="006D34DF"/>
    <w:rsid w:val="006D3E76"/>
    <w:rsid w:val="006D4221"/>
    <w:rsid w:val="006D545E"/>
    <w:rsid w:val="006D5801"/>
    <w:rsid w:val="006D5C67"/>
    <w:rsid w:val="006D6546"/>
    <w:rsid w:val="006D6FE4"/>
    <w:rsid w:val="006D717D"/>
    <w:rsid w:val="006D74D1"/>
    <w:rsid w:val="006D7705"/>
    <w:rsid w:val="006E04D9"/>
    <w:rsid w:val="006E075B"/>
    <w:rsid w:val="006E087C"/>
    <w:rsid w:val="006E0954"/>
    <w:rsid w:val="006E1007"/>
    <w:rsid w:val="006E241A"/>
    <w:rsid w:val="006E310A"/>
    <w:rsid w:val="006E3643"/>
    <w:rsid w:val="006E3937"/>
    <w:rsid w:val="006E39A7"/>
    <w:rsid w:val="006E40A5"/>
    <w:rsid w:val="006E4343"/>
    <w:rsid w:val="006E6192"/>
    <w:rsid w:val="006E6EA7"/>
    <w:rsid w:val="006E7E38"/>
    <w:rsid w:val="006F00FA"/>
    <w:rsid w:val="006F02A0"/>
    <w:rsid w:val="006F0657"/>
    <w:rsid w:val="006F0805"/>
    <w:rsid w:val="006F1B78"/>
    <w:rsid w:val="006F1E45"/>
    <w:rsid w:val="006F22B6"/>
    <w:rsid w:val="006F2674"/>
    <w:rsid w:val="006F2E13"/>
    <w:rsid w:val="006F2E6B"/>
    <w:rsid w:val="006F34D7"/>
    <w:rsid w:val="006F411F"/>
    <w:rsid w:val="006F4483"/>
    <w:rsid w:val="006F50CD"/>
    <w:rsid w:val="006F522C"/>
    <w:rsid w:val="006F57FA"/>
    <w:rsid w:val="006F58B1"/>
    <w:rsid w:val="006F5CDB"/>
    <w:rsid w:val="006F5DF1"/>
    <w:rsid w:val="006F7C49"/>
    <w:rsid w:val="007001CB"/>
    <w:rsid w:val="00700D8C"/>
    <w:rsid w:val="0070149C"/>
    <w:rsid w:val="00701531"/>
    <w:rsid w:val="00701C3F"/>
    <w:rsid w:val="00702F3A"/>
    <w:rsid w:val="00702FED"/>
    <w:rsid w:val="007041CF"/>
    <w:rsid w:val="007043C4"/>
    <w:rsid w:val="007045CE"/>
    <w:rsid w:val="007057EC"/>
    <w:rsid w:val="00705C18"/>
    <w:rsid w:val="007062A7"/>
    <w:rsid w:val="007065AF"/>
    <w:rsid w:val="007065B2"/>
    <w:rsid w:val="00706806"/>
    <w:rsid w:val="00706AA2"/>
    <w:rsid w:val="00706DE4"/>
    <w:rsid w:val="00706E15"/>
    <w:rsid w:val="007070C3"/>
    <w:rsid w:val="00707130"/>
    <w:rsid w:val="007073E2"/>
    <w:rsid w:val="00707559"/>
    <w:rsid w:val="00707696"/>
    <w:rsid w:val="00707BE7"/>
    <w:rsid w:val="00710454"/>
    <w:rsid w:val="00710C1B"/>
    <w:rsid w:val="00711924"/>
    <w:rsid w:val="007129C8"/>
    <w:rsid w:val="00712B30"/>
    <w:rsid w:val="007136CC"/>
    <w:rsid w:val="007142BD"/>
    <w:rsid w:val="0071481B"/>
    <w:rsid w:val="0071554A"/>
    <w:rsid w:val="00717309"/>
    <w:rsid w:val="00717656"/>
    <w:rsid w:val="007205E9"/>
    <w:rsid w:val="00720D37"/>
    <w:rsid w:val="00721575"/>
    <w:rsid w:val="00721D54"/>
    <w:rsid w:val="00721E60"/>
    <w:rsid w:val="007220BD"/>
    <w:rsid w:val="0072216B"/>
    <w:rsid w:val="00722638"/>
    <w:rsid w:val="007228FF"/>
    <w:rsid w:val="00722EDF"/>
    <w:rsid w:val="00722F72"/>
    <w:rsid w:val="00723765"/>
    <w:rsid w:val="007245ED"/>
    <w:rsid w:val="0072464B"/>
    <w:rsid w:val="00724977"/>
    <w:rsid w:val="007257BA"/>
    <w:rsid w:val="00725A79"/>
    <w:rsid w:val="007261FF"/>
    <w:rsid w:val="00726C5D"/>
    <w:rsid w:val="007275F6"/>
    <w:rsid w:val="007276E1"/>
    <w:rsid w:val="007310AD"/>
    <w:rsid w:val="00732455"/>
    <w:rsid w:val="007327AB"/>
    <w:rsid w:val="0073288D"/>
    <w:rsid w:val="00732F61"/>
    <w:rsid w:val="007337AD"/>
    <w:rsid w:val="00733D29"/>
    <w:rsid w:val="00733E1B"/>
    <w:rsid w:val="00733EB1"/>
    <w:rsid w:val="00734429"/>
    <w:rsid w:val="00734473"/>
    <w:rsid w:val="0073473B"/>
    <w:rsid w:val="007353F9"/>
    <w:rsid w:val="00735FD4"/>
    <w:rsid w:val="00736977"/>
    <w:rsid w:val="007371CA"/>
    <w:rsid w:val="00737B50"/>
    <w:rsid w:val="00737C53"/>
    <w:rsid w:val="007402D9"/>
    <w:rsid w:val="00740517"/>
    <w:rsid w:val="00740A09"/>
    <w:rsid w:val="00741104"/>
    <w:rsid w:val="00741D53"/>
    <w:rsid w:val="0074212F"/>
    <w:rsid w:val="00742FEC"/>
    <w:rsid w:val="007433BE"/>
    <w:rsid w:val="007434EF"/>
    <w:rsid w:val="007437BC"/>
    <w:rsid w:val="00744AA2"/>
    <w:rsid w:val="00744B1D"/>
    <w:rsid w:val="00745139"/>
    <w:rsid w:val="007457F3"/>
    <w:rsid w:val="00745C36"/>
    <w:rsid w:val="007460EF"/>
    <w:rsid w:val="00746780"/>
    <w:rsid w:val="007467F8"/>
    <w:rsid w:val="00747604"/>
    <w:rsid w:val="00747E1C"/>
    <w:rsid w:val="00750064"/>
    <w:rsid w:val="00750877"/>
    <w:rsid w:val="007515CF"/>
    <w:rsid w:val="00751C0E"/>
    <w:rsid w:val="00751DB0"/>
    <w:rsid w:val="00752478"/>
    <w:rsid w:val="0075359B"/>
    <w:rsid w:val="00753D79"/>
    <w:rsid w:val="007543A0"/>
    <w:rsid w:val="007549A1"/>
    <w:rsid w:val="007549CE"/>
    <w:rsid w:val="007565D7"/>
    <w:rsid w:val="007571C6"/>
    <w:rsid w:val="0075787E"/>
    <w:rsid w:val="00757926"/>
    <w:rsid w:val="007605E0"/>
    <w:rsid w:val="00760824"/>
    <w:rsid w:val="00760AA5"/>
    <w:rsid w:val="00761619"/>
    <w:rsid w:val="00761D84"/>
    <w:rsid w:val="00762356"/>
    <w:rsid w:val="00762CBD"/>
    <w:rsid w:val="007631D8"/>
    <w:rsid w:val="0076385C"/>
    <w:rsid w:val="00763ED3"/>
    <w:rsid w:val="007645F7"/>
    <w:rsid w:val="0076541B"/>
    <w:rsid w:val="0076548E"/>
    <w:rsid w:val="00765EC5"/>
    <w:rsid w:val="0076617F"/>
    <w:rsid w:val="00766225"/>
    <w:rsid w:val="007662C7"/>
    <w:rsid w:val="00766A48"/>
    <w:rsid w:val="00766E7B"/>
    <w:rsid w:val="00767442"/>
    <w:rsid w:val="0076761B"/>
    <w:rsid w:val="00767626"/>
    <w:rsid w:val="00767737"/>
    <w:rsid w:val="007679A2"/>
    <w:rsid w:val="00767BD1"/>
    <w:rsid w:val="007700BA"/>
    <w:rsid w:val="007701C8"/>
    <w:rsid w:val="007709E9"/>
    <w:rsid w:val="007710B6"/>
    <w:rsid w:val="00771CF4"/>
    <w:rsid w:val="00772057"/>
    <w:rsid w:val="007720C7"/>
    <w:rsid w:val="007721BD"/>
    <w:rsid w:val="00772868"/>
    <w:rsid w:val="00773309"/>
    <w:rsid w:val="0077345B"/>
    <w:rsid w:val="00774100"/>
    <w:rsid w:val="007741D3"/>
    <w:rsid w:val="00775133"/>
    <w:rsid w:val="00776075"/>
    <w:rsid w:val="0077633D"/>
    <w:rsid w:val="00776DB4"/>
    <w:rsid w:val="007770D3"/>
    <w:rsid w:val="00777145"/>
    <w:rsid w:val="007773D2"/>
    <w:rsid w:val="0077742B"/>
    <w:rsid w:val="00780275"/>
    <w:rsid w:val="00780BF0"/>
    <w:rsid w:val="00780EF0"/>
    <w:rsid w:val="007818EA"/>
    <w:rsid w:val="0078195F"/>
    <w:rsid w:val="00781994"/>
    <w:rsid w:val="00781DE7"/>
    <w:rsid w:val="007822D1"/>
    <w:rsid w:val="0078249C"/>
    <w:rsid w:val="00782B99"/>
    <w:rsid w:val="00782F23"/>
    <w:rsid w:val="00783399"/>
    <w:rsid w:val="00783605"/>
    <w:rsid w:val="007847A1"/>
    <w:rsid w:val="00785D93"/>
    <w:rsid w:val="00786046"/>
    <w:rsid w:val="007862A9"/>
    <w:rsid w:val="0078655F"/>
    <w:rsid w:val="007867F1"/>
    <w:rsid w:val="00786BE0"/>
    <w:rsid w:val="00786FBD"/>
    <w:rsid w:val="00787554"/>
    <w:rsid w:val="00787998"/>
    <w:rsid w:val="0078799D"/>
    <w:rsid w:val="00787A40"/>
    <w:rsid w:val="007909CB"/>
    <w:rsid w:val="00790F55"/>
    <w:rsid w:val="007912FA"/>
    <w:rsid w:val="0079164F"/>
    <w:rsid w:val="00791787"/>
    <w:rsid w:val="0079202B"/>
    <w:rsid w:val="00792207"/>
    <w:rsid w:val="00793D53"/>
    <w:rsid w:val="007940B2"/>
    <w:rsid w:val="0079465D"/>
    <w:rsid w:val="00794667"/>
    <w:rsid w:val="00795004"/>
    <w:rsid w:val="007953BA"/>
    <w:rsid w:val="00795AA1"/>
    <w:rsid w:val="00795CB1"/>
    <w:rsid w:val="00796315"/>
    <w:rsid w:val="007971FC"/>
    <w:rsid w:val="00797249"/>
    <w:rsid w:val="007A0092"/>
    <w:rsid w:val="007A088E"/>
    <w:rsid w:val="007A0964"/>
    <w:rsid w:val="007A09A2"/>
    <w:rsid w:val="007A1687"/>
    <w:rsid w:val="007A19B5"/>
    <w:rsid w:val="007A2B42"/>
    <w:rsid w:val="007A2CEE"/>
    <w:rsid w:val="007A3C9A"/>
    <w:rsid w:val="007A517B"/>
    <w:rsid w:val="007A580A"/>
    <w:rsid w:val="007A605D"/>
    <w:rsid w:val="007A69BC"/>
    <w:rsid w:val="007A6E12"/>
    <w:rsid w:val="007A788F"/>
    <w:rsid w:val="007B06DF"/>
    <w:rsid w:val="007B0893"/>
    <w:rsid w:val="007B0C4D"/>
    <w:rsid w:val="007B0F65"/>
    <w:rsid w:val="007B10B9"/>
    <w:rsid w:val="007B1112"/>
    <w:rsid w:val="007B151E"/>
    <w:rsid w:val="007B168C"/>
    <w:rsid w:val="007B1866"/>
    <w:rsid w:val="007B1D49"/>
    <w:rsid w:val="007B29E3"/>
    <w:rsid w:val="007B2CA2"/>
    <w:rsid w:val="007B347C"/>
    <w:rsid w:val="007B3848"/>
    <w:rsid w:val="007B49EF"/>
    <w:rsid w:val="007B4E95"/>
    <w:rsid w:val="007B5211"/>
    <w:rsid w:val="007B57E9"/>
    <w:rsid w:val="007B6B35"/>
    <w:rsid w:val="007B6EFD"/>
    <w:rsid w:val="007B7336"/>
    <w:rsid w:val="007B765E"/>
    <w:rsid w:val="007C040B"/>
    <w:rsid w:val="007C088D"/>
    <w:rsid w:val="007C08ED"/>
    <w:rsid w:val="007C1A49"/>
    <w:rsid w:val="007C2677"/>
    <w:rsid w:val="007C2C56"/>
    <w:rsid w:val="007C2E4C"/>
    <w:rsid w:val="007C31E7"/>
    <w:rsid w:val="007C3379"/>
    <w:rsid w:val="007C4108"/>
    <w:rsid w:val="007C4473"/>
    <w:rsid w:val="007C499A"/>
    <w:rsid w:val="007C4DCB"/>
    <w:rsid w:val="007C4DCD"/>
    <w:rsid w:val="007C50AD"/>
    <w:rsid w:val="007C5EB1"/>
    <w:rsid w:val="007C6029"/>
    <w:rsid w:val="007C6147"/>
    <w:rsid w:val="007C6D60"/>
    <w:rsid w:val="007C72BD"/>
    <w:rsid w:val="007C7992"/>
    <w:rsid w:val="007C7B10"/>
    <w:rsid w:val="007D02E1"/>
    <w:rsid w:val="007D0529"/>
    <w:rsid w:val="007D0BEB"/>
    <w:rsid w:val="007D1CCA"/>
    <w:rsid w:val="007D31CA"/>
    <w:rsid w:val="007D3532"/>
    <w:rsid w:val="007D3744"/>
    <w:rsid w:val="007D41E0"/>
    <w:rsid w:val="007D46CF"/>
    <w:rsid w:val="007D47E6"/>
    <w:rsid w:val="007D50CE"/>
    <w:rsid w:val="007D5211"/>
    <w:rsid w:val="007D58E7"/>
    <w:rsid w:val="007D5D8D"/>
    <w:rsid w:val="007D64F0"/>
    <w:rsid w:val="007D6582"/>
    <w:rsid w:val="007D6ACC"/>
    <w:rsid w:val="007D6DFE"/>
    <w:rsid w:val="007D7238"/>
    <w:rsid w:val="007D781A"/>
    <w:rsid w:val="007E039E"/>
    <w:rsid w:val="007E15FD"/>
    <w:rsid w:val="007E2588"/>
    <w:rsid w:val="007E29CE"/>
    <w:rsid w:val="007E2BC4"/>
    <w:rsid w:val="007E2D56"/>
    <w:rsid w:val="007E35DD"/>
    <w:rsid w:val="007E3648"/>
    <w:rsid w:val="007E38C2"/>
    <w:rsid w:val="007E3A47"/>
    <w:rsid w:val="007E5125"/>
    <w:rsid w:val="007E54A5"/>
    <w:rsid w:val="007E55B2"/>
    <w:rsid w:val="007E622A"/>
    <w:rsid w:val="007E6AFA"/>
    <w:rsid w:val="007E6D77"/>
    <w:rsid w:val="007F0303"/>
    <w:rsid w:val="007F15BC"/>
    <w:rsid w:val="007F2D5A"/>
    <w:rsid w:val="007F3DFA"/>
    <w:rsid w:val="007F40D3"/>
    <w:rsid w:val="007F43CD"/>
    <w:rsid w:val="007F43DF"/>
    <w:rsid w:val="007F468A"/>
    <w:rsid w:val="007F4847"/>
    <w:rsid w:val="007F49CE"/>
    <w:rsid w:val="007F5841"/>
    <w:rsid w:val="007F74CF"/>
    <w:rsid w:val="007F7E2F"/>
    <w:rsid w:val="007F7E93"/>
    <w:rsid w:val="008006F3"/>
    <w:rsid w:val="00800823"/>
    <w:rsid w:val="00801444"/>
    <w:rsid w:val="00801D6A"/>
    <w:rsid w:val="00802ABD"/>
    <w:rsid w:val="00802D17"/>
    <w:rsid w:val="008032DA"/>
    <w:rsid w:val="008040E5"/>
    <w:rsid w:val="00804355"/>
    <w:rsid w:val="00804487"/>
    <w:rsid w:val="00804839"/>
    <w:rsid w:val="00804BBA"/>
    <w:rsid w:val="00805544"/>
    <w:rsid w:val="0080561A"/>
    <w:rsid w:val="008061D7"/>
    <w:rsid w:val="0080625D"/>
    <w:rsid w:val="008063AA"/>
    <w:rsid w:val="0080724F"/>
    <w:rsid w:val="008108DE"/>
    <w:rsid w:val="00810E00"/>
    <w:rsid w:val="00811DBC"/>
    <w:rsid w:val="008127EC"/>
    <w:rsid w:val="00814969"/>
    <w:rsid w:val="00814C50"/>
    <w:rsid w:val="00815917"/>
    <w:rsid w:val="00815AFE"/>
    <w:rsid w:val="00815CFC"/>
    <w:rsid w:val="00815D0E"/>
    <w:rsid w:val="00815F0B"/>
    <w:rsid w:val="00816DE7"/>
    <w:rsid w:val="00817080"/>
    <w:rsid w:val="008170EE"/>
    <w:rsid w:val="0081731D"/>
    <w:rsid w:val="00817BE7"/>
    <w:rsid w:val="008203E9"/>
    <w:rsid w:val="00820CC2"/>
    <w:rsid w:val="00822A3B"/>
    <w:rsid w:val="00822ED3"/>
    <w:rsid w:val="00823148"/>
    <w:rsid w:val="0082332C"/>
    <w:rsid w:val="00824288"/>
    <w:rsid w:val="00825518"/>
    <w:rsid w:val="00825527"/>
    <w:rsid w:val="00825676"/>
    <w:rsid w:val="00825CE9"/>
    <w:rsid w:val="008269AD"/>
    <w:rsid w:val="0082710B"/>
    <w:rsid w:val="0082760E"/>
    <w:rsid w:val="0082789D"/>
    <w:rsid w:val="00827E01"/>
    <w:rsid w:val="008301DF"/>
    <w:rsid w:val="008310AC"/>
    <w:rsid w:val="00831227"/>
    <w:rsid w:val="008314CB"/>
    <w:rsid w:val="008317E3"/>
    <w:rsid w:val="0083234E"/>
    <w:rsid w:val="00832B23"/>
    <w:rsid w:val="0083575C"/>
    <w:rsid w:val="00835BD8"/>
    <w:rsid w:val="00836068"/>
    <w:rsid w:val="0083690E"/>
    <w:rsid w:val="00836C23"/>
    <w:rsid w:val="00836D6C"/>
    <w:rsid w:val="008406E1"/>
    <w:rsid w:val="008407A5"/>
    <w:rsid w:val="00840BA7"/>
    <w:rsid w:val="008418EC"/>
    <w:rsid w:val="00841968"/>
    <w:rsid w:val="00842F16"/>
    <w:rsid w:val="00843CDC"/>
    <w:rsid w:val="00844300"/>
    <w:rsid w:val="00844705"/>
    <w:rsid w:val="00844B1F"/>
    <w:rsid w:val="00845317"/>
    <w:rsid w:val="00845596"/>
    <w:rsid w:val="00845B61"/>
    <w:rsid w:val="00845F8B"/>
    <w:rsid w:val="008470D8"/>
    <w:rsid w:val="00847393"/>
    <w:rsid w:val="00847B06"/>
    <w:rsid w:val="00851146"/>
    <w:rsid w:val="008525EA"/>
    <w:rsid w:val="00853131"/>
    <w:rsid w:val="0085316B"/>
    <w:rsid w:val="008534F7"/>
    <w:rsid w:val="00853A3E"/>
    <w:rsid w:val="00854CF4"/>
    <w:rsid w:val="00854E32"/>
    <w:rsid w:val="00856927"/>
    <w:rsid w:val="00856AF3"/>
    <w:rsid w:val="00856B96"/>
    <w:rsid w:val="00856C11"/>
    <w:rsid w:val="008577C6"/>
    <w:rsid w:val="0085793B"/>
    <w:rsid w:val="00857B45"/>
    <w:rsid w:val="008609E6"/>
    <w:rsid w:val="00860AB3"/>
    <w:rsid w:val="00860BBD"/>
    <w:rsid w:val="008616C6"/>
    <w:rsid w:val="00861EED"/>
    <w:rsid w:val="00862039"/>
    <w:rsid w:val="00862079"/>
    <w:rsid w:val="00862C2A"/>
    <w:rsid w:val="00862DC6"/>
    <w:rsid w:val="00863262"/>
    <w:rsid w:val="00865CF4"/>
    <w:rsid w:val="008666A6"/>
    <w:rsid w:val="008668CA"/>
    <w:rsid w:val="00866BE6"/>
    <w:rsid w:val="00867026"/>
    <w:rsid w:val="008670CF"/>
    <w:rsid w:val="00867E81"/>
    <w:rsid w:val="0087017F"/>
    <w:rsid w:val="0087036A"/>
    <w:rsid w:val="008706F6"/>
    <w:rsid w:val="00870946"/>
    <w:rsid w:val="00870DF8"/>
    <w:rsid w:val="00871602"/>
    <w:rsid w:val="008718EA"/>
    <w:rsid w:val="0087244D"/>
    <w:rsid w:val="00873041"/>
    <w:rsid w:val="008730F1"/>
    <w:rsid w:val="008735C6"/>
    <w:rsid w:val="00874EB8"/>
    <w:rsid w:val="0087523A"/>
    <w:rsid w:val="0087539D"/>
    <w:rsid w:val="008755EF"/>
    <w:rsid w:val="00875BD9"/>
    <w:rsid w:val="00875C76"/>
    <w:rsid w:val="00875CB0"/>
    <w:rsid w:val="00876568"/>
    <w:rsid w:val="00876EA9"/>
    <w:rsid w:val="00877200"/>
    <w:rsid w:val="0088009B"/>
    <w:rsid w:val="00880369"/>
    <w:rsid w:val="00880BB7"/>
    <w:rsid w:val="0088125C"/>
    <w:rsid w:val="00881339"/>
    <w:rsid w:val="00881463"/>
    <w:rsid w:val="008821C2"/>
    <w:rsid w:val="0088253E"/>
    <w:rsid w:val="00882C5F"/>
    <w:rsid w:val="0088302F"/>
    <w:rsid w:val="0088315E"/>
    <w:rsid w:val="0088391C"/>
    <w:rsid w:val="008851FE"/>
    <w:rsid w:val="00885569"/>
    <w:rsid w:val="00886E80"/>
    <w:rsid w:val="0088774D"/>
    <w:rsid w:val="0088792A"/>
    <w:rsid w:val="008901AF"/>
    <w:rsid w:val="00891B8B"/>
    <w:rsid w:val="00891DC5"/>
    <w:rsid w:val="00891EDB"/>
    <w:rsid w:val="008924D7"/>
    <w:rsid w:val="0089294A"/>
    <w:rsid w:val="0089395D"/>
    <w:rsid w:val="008948B4"/>
    <w:rsid w:val="00895D12"/>
    <w:rsid w:val="00895F9B"/>
    <w:rsid w:val="008964B9"/>
    <w:rsid w:val="00896C5E"/>
    <w:rsid w:val="00896D14"/>
    <w:rsid w:val="00896E6A"/>
    <w:rsid w:val="008970DA"/>
    <w:rsid w:val="008971D0"/>
    <w:rsid w:val="00897395"/>
    <w:rsid w:val="008974ED"/>
    <w:rsid w:val="00897B9F"/>
    <w:rsid w:val="008A028E"/>
    <w:rsid w:val="008A0F81"/>
    <w:rsid w:val="008A16D0"/>
    <w:rsid w:val="008A1B4E"/>
    <w:rsid w:val="008A3232"/>
    <w:rsid w:val="008A33AB"/>
    <w:rsid w:val="008A3913"/>
    <w:rsid w:val="008A3AA1"/>
    <w:rsid w:val="008A503C"/>
    <w:rsid w:val="008A51B4"/>
    <w:rsid w:val="008A5236"/>
    <w:rsid w:val="008A6A44"/>
    <w:rsid w:val="008A6D2C"/>
    <w:rsid w:val="008A721B"/>
    <w:rsid w:val="008A730B"/>
    <w:rsid w:val="008A791B"/>
    <w:rsid w:val="008A799B"/>
    <w:rsid w:val="008A7BEB"/>
    <w:rsid w:val="008B010E"/>
    <w:rsid w:val="008B0217"/>
    <w:rsid w:val="008B02C0"/>
    <w:rsid w:val="008B1493"/>
    <w:rsid w:val="008B2279"/>
    <w:rsid w:val="008B448F"/>
    <w:rsid w:val="008B48C4"/>
    <w:rsid w:val="008B572B"/>
    <w:rsid w:val="008B59E2"/>
    <w:rsid w:val="008B5D69"/>
    <w:rsid w:val="008B6938"/>
    <w:rsid w:val="008B6D11"/>
    <w:rsid w:val="008B722E"/>
    <w:rsid w:val="008B7C31"/>
    <w:rsid w:val="008C0282"/>
    <w:rsid w:val="008C07DD"/>
    <w:rsid w:val="008C13D0"/>
    <w:rsid w:val="008C266D"/>
    <w:rsid w:val="008C2915"/>
    <w:rsid w:val="008C36D8"/>
    <w:rsid w:val="008C4858"/>
    <w:rsid w:val="008C548C"/>
    <w:rsid w:val="008C6829"/>
    <w:rsid w:val="008D0241"/>
    <w:rsid w:val="008D0418"/>
    <w:rsid w:val="008D0888"/>
    <w:rsid w:val="008D0B41"/>
    <w:rsid w:val="008D0C8C"/>
    <w:rsid w:val="008D14F1"/>
    <w:rsid w:val="008D2522"/>
    <w:rsid w:val="008D28E1"/>
    <w:rsid w:val="008D3DEB"/>
    <w:rsid w:val="008D3E39"/>
    <w:rsid w:val="008D45D9"/>
    <w:rsid w:val="008D4811"/>
    <w:rsid w:val="008D4904"/>
    <w:rsid w:val="008D59D5"/>
    <w:rsid w:val="008D5EC1"/>
    <w:rsid w:val="008D72C9"/>
    <w:rsid w:val="008D7A87"/>
    <w:rsid w:val="008D7E2D"/>
    <w:rsid w:val="008E05DA"/>
    <w:rsid w:val="008E1537"/>
    <w:rsid w:val="008E1957"/>
    <w:rsid w:val="008E1C1A"/>
    <w:rsid w:val="008E1F8D"/>
    <w:rsid w:val="008E2373"/>
    <w:rsid w:val="008E2CCB"/>
    <w:rsid w:val="008E3FE3"/>
    <w:rsid w:val="008E4339"/>
    <w:rsid w:val="008E4A0B"/>
    <w:rsid w:val="008E52FE"/>
    <w:rsid w:val="008E56BE"/>
    <w:rsid w:val="008E5D49"/>
    <w:rsid w:val="008E5E8F"/>
    <w:rsid w:val="008E688C"/>
    <w:rsid w:val="008E75E6"/>
    <w:rsid w:val="008E7B6E"/>
    <w:rsid w:val="008E7F47"/>
    <w:rsid w:val="008F00F4"/>
    <w:rsid w:val="008F07DE"/>
    <w:rsid w:val="008F151D"/>
    <w:rsid w:val="008F1EF3"/>
    <w:rsid w:val="008F322F"/>
    <w:rsid w:val="008F34B1"/>
    <w:rsid w:val="008F37EF"/>
    <w:rsid w:val="008F3A28"/>
    <w:rsid w:val="008F4107"/>
    <w:rsid w:val="008F42A1"/>
    <w:rsid w:val="008F450F"/>
    <w:rsid w:val="008F4BE5"/>
    <w:rsid w:val="008F4F33"/>
    <w:rsid w:val="008F6311"/>
    <w:rsid w:val="008F6325"/>
    <w:rsid w:val="008F67EE"/>
    <w:rsid w:val="008F691B"/>
    <w:rsid w:val="008F7A22"/>
    <w:rsid w:val="008F7D58"/>
    <w:rsid w:val="008F7E1D"/>
    <w:rsid w:val="0090032D"/>
    <w:rsid w:val="009003DB"/>
    <w:rsid w:val="0090132F"/>
    <w:rsid w:val="009019F8"/>
    <w:rsid w:val="00902105"/>
    <w:rsid w:val="009024F4"/>
    <w:rsid w:val="009028C5"/>
    <w:rsid w:val="00903126"/>
    <w:rsid w:val="00903D32"/>
    <w:rsid w:val="00904FC6"/>
    <w:rsid w:val="009055A0"/>
    <w:rsid w:val="00905DA4"/>
    <w:rsid w:val="00907F6A"/>
    <w:rsid w:val="009108E0"/>
    <w:rsid w:val="00911297"/>
    <w:rsid w:val="009116E6"/>
    <w:rsid w:val="0091238F"/>
    <w:rsid w:val="009127D5"/>
    <w:rsid w:val="0091290A"/>
    <w:rsid w:val="00914DBC"/>
    <w:rsid w:val="00915DFD"/>
    <w:rsid w:val="00916E1F"/>
    <w:rsid w:val="009204CD"/>
    <w:rsid w:val="00920BDE"/>
    <w:rsid w:val="00920CA2"/>
    <w:rsid w:val="00921BC2"/>
    <w:rsid w:val="00922553"/>
    <w:rsid w:val="00922DAA"/>
    <w:rsid w:val="00923198"/>
    <w:rsid w:val="009245C5"/>
    <w:rsid w:val="009250A4"/>
    <w:rsid w:val="00926137"/>
    <w:rsid w:val="009263A1"/>
    <w:rsid w:val="009265E6"/>
    <w:rsid w:val="00926655"/>
    <w:rsid w:val="0092683A"/>
    <w:rsid w:val="00926DB0"/>
    <w:rsid w:val="00926E0E"/>
    <w:rsid w:val="009270A8"/>
    <w:rsid w:val="009302B4"/>
    <w:rsid w:val="0093081A"/>
    <w:rsid w:val="00930C74"/>
    <w:rsid w:val="00931593"/>
    <w:rsid w:val="00931714"/>
    <w:rsid w:val="00931C26"/>
    <w:rsid w:val="00931C42"/>
    <w:rsid w:val="00932AF7"/>
    <w:rsid w:val="0093364A"/>
    <w:rsid w:val="00933C0C"/>
    <w:rsid w:val="00933D27"/>
    <w:rsid w:val="00933E2E"/>
    <w:rsid w:val="00933F54"/>
    <w:rsid w:val="00934818"/>
    <w:rsid w:val="0093494D"/>
    <w:rsid w:val="009349EB"/>
    <w:rsid w:val="00934D7A"/>
    <w:rsid w:val="0093518D"/>
    <w:rsid w:val="00935192"/>
    <w:rsid w:val="009352D8"/>
    <w:rsid w:val="00935B61"/>
    <w:rsid w:val="00935D9C"/>
    <w:rsid w:val="00936029"/>
    <w:rsid w:val="00936787"/>
    <w:rsid w:val="00936A25"/>
    <w:rsid w:val="0093731D"/>
    <w:rsid w:val="0093777A"/>
    <w:rsid w:val="009404AA"/>
    <w:rsid w:val="00940770"/>
    <w:rsid w:val="00940AA7"/>
    <w:rsid w:val="00940B8F"/>
    <w:rsid w:val="00941874"/>
    <w:rsid w:val="00941DB3"/>
    <w:rsid w:val="009420E4"/>
    <w:rsid w:val="009429AA"/>
    <w:rsid w:val="00943B52"/>
    <w:rsid w:val="009444AB"/>
    <w:rsid w:val="009451FE"/>
    <w:rsid w:val="009456D5"/>
    <w:rsid w:val="00945A8D"/>
    <w:rsid w:val="00945B7D"/>
    <w:rsid w:val="00945D58"/>
    <w:rsid w:val="00945FB5"/>
    <w:rsid w:val="0094653D"/>
    <w:rsid w:val="009468BA"/>
    <w:rsid w:val="009469C0"/>
    <w:rsid w:val="00946CB1"/>
    <w:rsid w:val="00947DF4"/>
    <w:rsid w:val="0095072B"/>
    <w:rsid w:val="00950842"/>
    <w:rsid w:val="00950C80"/>
    <w:rsid w:val="00950F91"/>
    <w:rsid w:val="00951594"/>
    <w:rsid w:val="00953AB0"/>
    <w:rsid w:val="00954220"/>
    <w:rsid w:val="009544E8"/>
    <w:rsid w:val="00955968"/>
    <w:rsid w:val="009559FD"/>
    <w:rsid w:val="009561AC"/>
    <w:rsid w:val="0095632F"/>
    <w:rsid w:val="00956504"/>
    <w:rsid w:val="00957A4E"/>
    <w:rsid w:val="00957ADB"/>
    <w:rsid w:val="009601FC"/>
    <w:rsid w:val="009608E8"/>
    <w:rsid w:val="0096106C"/>
    <w:rsid w:val="0096120E"/>
    <w:rsid w:val="00961AFC"/>
    <w:rsid w:val="00961CDA"/>
    <w:rsid w:val="00961E52"/>
    <w:rsid w:val="009627DF"/>
    <w:rsid w:val="009634BC"/>
    <w:rsid w:val="009634F2"/>
    <w:rsid w:val="00964EF3"/>
    <w:rsid w:val="00965445"/>
    <w:rsid w:val="00965EC0"/>
    <w:rsid w:val="009664AE"/>
    <w:rsid w:val="00967C18"/>
    <w:rsid w:val="00970FB4"/>
    <w:rsid w:val="00971291"/>
    <w:rsid w:val="0097186A"/>
    <w:rsid w:val="009719EF"/>
    <w:rsid w:val="00972100"/>
    <w:rsid w:val="00972DAD"/>
    <w:rsid w:val="00972FED"/>
    <w:rsid w:val="0097397D"/>
    <w:rsid w:val="00973B0C"/>
    <w:rsid w:val="00974964"/>
    <w:rsid w:val="009749C1"/>
    <w:rsid w:val="0097627B"/>
    <w:rsid w:val="00976314"/>
    <w:rsid w:val="00976533"/>
    <w:rsid w:val="00977E2D"/>
    <w:rsid w:val="00981962"/>
    <w:rsid w:val="00981AA4"/>
    <w:rsid w:val="0098202C"/>
    <w:rsid w:val="00982318"/>
    <w:rsid w:val="0098314F"/>
    <w:rsid w:val="00983566"/>
    <w:rsid w:val="00983C28"/>
    <w:rsid w:val="009840F4"/>
    <w:rsid w:val="009844A8"/>
    <w:rsid w:val="009846DC"/>
    <w:rsid w:val="009858EE"/>
    <w:rsid w:val="00985DAF"/>
    <w:rsid w:val="00985E92"/>
    <w:rsid w:val="00986981"/>
    <w:rsid w:val="00986D3A"/>
    <w:rsid w:val="0098755E"/>
    <w:rsid w:val="009879FB"/>
    <w:rsid w:val="009905CB"/>
    <w:rsid w:val="00990965"/>
    <w:rsid w:val="00990E53"/>
    <w:rsid w:val="00990EAB"/>
    <w:rsid w:val="009910AD"/>
    <w:rsid w:val="009915D4"/>
    <w:rsid w:val="00991A98"/>
    <w:rsid w:val="00991C0E"/>
    <w:rsid w:val="00991CE2"/>
    <w:rsid w:val="00992181"/>
    <w:rsid w:val="0099333F"/>
    <w:rsid w:val="00993D4D"/>
    <w:rsid w:val="00993D85"/>
    <w:rsid w:val="0099450C"/>
    <w:rsid w:val="00994E69"/>
    <w:rsid w:val="00995110"/>
    <w:rsid w:val="00995294"/>
    <w:rsid w:val="00995C7F"/>
    <w:rsid w:val="009962CF"/>
    <w:rsid w:val="00996354"/>
    <w:rsid w:val="00996807"/>
    <w:rsid w:val="009971A0"/>
    <w:rsid w:val="0099729C"/>
    <w:rsid w:val="00997E2F"/>
    <w:rsid w:val="009A0FF5"/>
    <w:rsid w:val="009A1791"/>
    <w:rsid w:val="009A1CD9"/>
    <w:rsid w:val="009A2839"/>
    <w:rsid w:val="009A28C3"/>
    <w:rsid w:val="009A2AB1"/>
    <w:rsid w:val="009A2B51"/>
    <w:rsid w:val="009A3098"/>
    <w:rsid w:val="009A45E1"/>
    <w:rsid w:val="009A4D4B"/>
    <w:rsid w:val="009A5D8E"/>
    <w:rsid w:val="009A6A8F"/>
    <w:rsid w:val="009A7637"/>
    <w:rsid w:val="009B00FB"/>
    <w:rsid w:val="009B0100"/>
    <w:rsid w:val="009B084B"/>
    <w:rsid w:val="009B0A59"/>
    <w:rsid w:val="009B2AB2"/>
    <w:rsid w:val="009B328C"/>
    <w:rsid w:val="009B3799"/>
    <w:rsid w:val="009B39BB"/>
    <w:rsid w:val="009B421D"/>
    <w:rsid w:val="009B4393"/>
    <w:rsid w:val="009B51EB"/>
    <w:rsid w:val="009B65E4"/>
    <w:rsid w:val="009B700F"/>
    <w:rsid w:val="009B7D35"/>
    <w:rsid w:val="009B7D38"/>
    <w:rsid w:val="009C00C2"/>
    <w:rsid w:val="009C0234"/>
    <w:rsid w:val="009C09C6"/>
    <w:rsid w:val="009C15CE"/>
    <w:rsid w:val="009C1C62"/>
    <w:rsid w:val="009C22CF"/>
    <w:rsid w:val="009C2E2A"/>
    <w:rsid w:val="009C508B"/>
    <w:rsid w:val="009C52D6"/>
    <w:rsid w:val="009C5514"/>
    <w:rsid w:val="009C631E"/>
    <w:rsid w:val="009C6AA0"/>
    <w:rsid w:val="009C6FD3"/>
    <w:rsid w:val="009C75EF"/>
    <w:rsid w:val="009C7A31"/>
    <w:rsid w:val="009C7DD1"/>
    <w:rsid w:val="009D0002"/>
    <w:rsid w:val="009D01C2"/>
    <w:rsid w:val="009D0316"/>
    <w:rsid w:val="009D0363"/>
    <w:rsid w:val="009D036D"/>
    <w:rsid w:val="009D0BBF"/>
    <w:rsid w:val="009D0D77"/>
    <w:rsid w:val="009D15F4"/>
    <w:rsid w:val="009D258D"/>
    <w:rsid w:val="009D26E5"/>
    <w:rsid w:val="009D2A09"/>
    <w:rsid w:val="009D364E"/>
    <w:rsid w:val="009D402D"/>
    <w:rsid w:val="009D405E"/>
    <w:rsid w:val="009D4312"/>
    <w:rsid w:val="009D567D"/>
    <w:rsid w:val="009D6335"/>
    <w:rsid w:val="009D6369"/>
    <w:rsid w:val="009D641E"/>
    <w:rsid w:val="009D6858"/>
    <w:rsid w:val="009D6F63"/>
    <w:rsid w:val="009D74EF"/>
    <w:rsid w:val="009D7C60"/>
    <w:rsid w:val="009E02C1"/>
    <w:rsid w:val="009E03EA"/>
    <w:rsid w:val="009E0A8A"/>
    <w:rsid w:val="009E1448"/>
    <w:rsid w:val="009E229B"/>
    <w:rsid w:val="009E2E64"/>
    <w:rsid w:val="009E3CA9"/>
    <w:rsid w:val="009E4822"/>
    <w:rsid w:val="009E5641"/>
    <w:rsid w:val="009E624D"/>
    <w:rsid w:val="009E6771"/>
    <w:rsid w:val="009E70DA"/>
    <w:rsid w:val="009E7818"/>
    <w:rsid w:val="009E7960"/>
    <w:rsid w:val="009F0F8E"/>
    <w:rsid w:val="009F1B09"/>
    <w:rsid w:val="009F1F42"/>
    <w:rsid w:val="009F2108"/>
    <w:rsid w:val="009F31BD"/>
    <w:rsid w:val="009F31F1"/>
    <w:rsid w:val="009F38A5"/>
    <w:rsid w:val="009F3C8B"/>
    <w:rsid w:val="009F49FE"/>
    <w:rsid w:val="009F4F84"/>
    <w:rsid w:val="009F53F6"/>
    <w:rsid w:val="009F5763"/>
    <w:rsid w:val="009F5AA7"/>
    <w:rsid w:val="009F5DEF"/>
    <w:rsid w:val="009F6207"/>
    <w:rsid w:val="009F687F"/>
    <w:rsid w:val="00A0009C"/>
    <w:rsid w:val="00A000E4"/>
    <w:rsid w:val="00A00428"/>
    <w:rsid w:val="00A004AB"/>
    <w:rsid w:val="00A015A2"/>
    <w:rsid w:val="00A019B0"/>
    <w:rsid w:val="00A01B2A"/>
    <w:rsid w:val="00A01C13"/>
    <w:rsid w:val="00A04DF9"/>
    <w:rsid w:val="00A05BD2"/>
    <w:rsid w:val="00A061E4"/>
    <w:rsid w:val="00A06202"/>
    <w:rsid w:val="00A064B9"/>
    <w:rsid w:val="00A06B32"/>
    <w:rsid w:val="00A06EE3"/>
    <w:rsid w:val="00A10176"/>
    <w:rsid w:val="00A102F4"/>
    <w:rsid w:val="00A10EE3"/>
    <w:rsid w:val="00A10F9A"/>
    <w:rsid w:val="00A11591"/>
    <w:rsid w:val="00A1173C"/>
    <w:rsid w:val="00A1195D"/>
    <w:rsid w:val="00A119C7"/>
    <w:rsid w:val="00A12142"/>
    <w:rsid w:val="00A1286C"/>
    <w:rsid w:val="00A12E8B"/>
    <w:rsid w:val="00A12F10"/>
    <w:rsid w:val="00A1356B"/>
    <w:rsid w:val="00A14281"/>
    <w:rsid w:val="00A14A20"/>
    <w:rsid w:val="00A14A79"/>
    <w:rsid w:val="00A1585E"/>
    <w:rsid w:val="00A16480"/>
    <w:rsid w:val="00A16AC0"/>
    <w:rsid w:val="00A16AC9"/>
    <w:rsid w:val="00A16D81"/>
    <w:rsid w:val="00A17394"/>
    <w:rsid w:val="00A17446"/>
    <w:rsid w:val="00A17AB8"/>
    <w:rsid w:val="00A20876"/>
    <w:rsid w:val="00A21EE7"/>
    <w:rsid w:val="00A22A88"/>
    <w:rsid w:val="00A231E1"/>
    <w:rsid w:val="00A239C8"/>
    <w:rsid w:val="00A239FB"/>
    <w:rsid w:val="00A239FC"/>
    <w:rsid w:val="00A23A0B"/>
    <w:rsid w:val="00A23B18"/>
    <w:rsid w:val="00A24941"/>
    <w:rsid w:val="00A25768"/>
    <w:rsid w:val="00A26AB3"/>
    <w:rsid w:val="00A279BC"/>
    <w:rsid w:val="00A3024C"/>
    <w:rsid w:val="00A30B25"/>
    <w:rsid w:val="00A31199"/>
    <w:rsid w:val="00A31D1D"/>
    <w:rsid w:val="00A31FFA"/>
    <w:rsid w:val="00A32193"/>
    <w:rsid w:val="00A327FB"/>
    <w:rsid w:val="00A32A09"/>
    <w:rsid w:val="00A33290"/>
    <w:rsid w:val="00A33E99"/>
    <w:rsid w:val="00A34FEB"/>
    <w:rsid w:val="00A3517B"/>
    <w:rsid w:val="00A351AF"/>
    <w:rsid w:val="00A351F0"/>
    <w:rsid w:val="00A35B91"/>
    <w:rsid w:val="00A35D10"/>
    <w:rsid w:val="00A35EC9"/>
    <w:rsid w:val="00A3642F"/>
    <w:rsid w:val="00A3662F"/>
    <w:rsid w:val="00A37006"/>
    <w:rsid w:val="00A37A1B"/>
    <w:rsid w:val="00A37DD0"/>
    <w:rsid w:val="00A41700"/>
    <w:rsid w:val="00A4183B"/>
    <w:rsid w:val="00A41E80"/>
    <w:rsid w:val="00A422F6"/>
    <w:rsid w:val="00A423CB"/>
    <w:rsid w:val="00A424EB"/>
    <w:rsid w:val="00A42649"/>
    <w:rsid w:val="00A4268C"/>
    <w:rsid w:val="00A42798"/>
    <w:rsid w:val="00A42A83"/>
    <w:rsid w:val="00A42E01"/>
    <w:rsid w:val="00A44BA7"/>
    <w:rsid w:val="00A46235"/>
    <w:rsid w:val="00A46349"/>
    <w:rsid w:val="00A46859"/>
    <w:rsid w:val="00A47684"/>
    <w:rsid w:val="00A47990"/>
    <w:rsid w:val="00A47CEA"/>
    <w:rsid w:val="00A50995"/>
    <w:rsid w:val="00A50FCB"/>
    <w:rsid w:val="00A51841"/>
    <w:rsid w:val="00A52439"/>
    <w:rsid w:val="00A53142"/>
    <w:rsid w:val="00A5378D"/>
    <w:rsid w:val="00A53BDD"/>
    <w:rsid w:val="00A53E34"/>
    <w:rsid w:val="00A5583A"/>
    <w:rsid w:val="00A55C3D"/>
    <w:rsid w:val="00A57287"/>
    <w:rsid w:val="00A574BF"/>
    <w:rsid w:val="00A57986"/>
    <w:rsid w:val="00A57B1B"/>
    <w:rsid w:val="00A60C13"/>
    <w:rsid w:val="00A61106"/>
    <w:rsid w:val="00A61285"/>
    <w:rsid w:val="00A6137C"/>
    <w:rsid w:val="00A61407"/>
    <w:rsid w:val="00A61CC1"/>
    <w:rsid w:val="00A61F0F"/>
    <w:rsid w:val="00A62473"/>
    <w:rsid w:val="00A62AF9"/>
    <w:rsid w:val="00A63A73"/>
    <w:rsid w:val="00A63BE0"/>
    <w:rsid w:val="00A63F80"/>
    <w:rsid w:val="00A644BA"/>
    <w:rsid w:val="00A652E0"/>
    <w:rsid w:val="00A65973"/>
    <w:rsid w:val="00A659A1"/>
    <w:rsid w:val="00A67FCB"/>
    <w:rsid w:val="00A703F9"/>
    <w:rsid w:val="00A70B27"/>
    <w:rsid w:val="00A713AC"/>
    <w:rsid w:val="00A71401"/>
    <w:rsid w:val="00A715B4"/>
    <w:rsid w:val="00A71939"/>
    <w:rsid w:val="00A719F8"/>
    <w:rsid w:val="00A736ED"/>
    <w:rsid w:val="00A737F2"/>
    <w:rsid w:val="00A73988"/>
    <w:rsid w:val="00A73D9A"/>
    <w:rsid w:val="00A745A6"/>
    <w:rsid w:val="00A74817"/>
    <w:rsid w:val="00A75555"/>
    <w:rsid w:val="00A7561F"/>
    <w:rsid w:val="00A76197"/>
    <w:rsid w:val="00A7642A"/>
    <w:rsid w:val="00A81089"/>
    <w:rsid w:val="00A810B3"/>
    <w:rsid w:val="00A81913"/>
    <w:rsid w:val="00A81FD5"/>
    <w:rsid w:val="00A823F0"/>
    <w:rsid w:val="00A8295E"/>
    <w:rsid w:val="00A829CD"/>
    <w:rsid w:val="00A82C0A"/>
    <w:rsid w:val="00A82FC4"/>
    <w:rsid w:val="00A836B0"/>
    <w:rsid w:val="00A84039"/>
    <w:rsid w:val="00A84043"/>
    <w:rsid w:val="00A84C7B"/>
    <w:rsid w:val="00A85100"/>
    <w:rsid w:val="00A85904"/>
    <w:rsid w:val="00A85F25"/>
    <w:rsid w:val="00A8646F"/>
    <w:rsid w:val="00A8725F"/>
    <w:rsid w:val="00A877A0"/>
    <w:rsid w:val="00A87E0B"/>
    <w:rsid w:val="00A90407"/>
    <w:rsid w:val="00A905E4"/>
    <w:rsid w:val="00A9179F"/>
    <w:rsid w:val="00A91CD3"/>
    <w:rsid w:val="00A9252B"/>
    <w:rsid w:val="00A92D61"/>
    <w:rsid w:val="00A937A2"/>
    <w:rsid w:val="00A94603"/>
    <w:rsid w:val="00A94CE5"/>
    <w:rsid w:val="00A94DCF"/>
    <w:rsid w:val="00A95805"/>
    <w:rsid w:val="00A95A2E"/>
    <w:rsid w:val="00A95E9E"/>
    <w:rsid w:val="00A96882"/>
    <w:rsid w:val="00A968C0"/>
    <w:rsid w:val="00A96932"/>
    <w:rsid w:val="00A96A8B"/>
    <w:rsid w:val="00A96AF4"/>
    <w:rsid w:val="00A97C71"/>
    <w:rsid w:val="00AA0039"/>
    <w:rsid w:val="00AA0614"/>
    <w:rsid w:val="00AA14DB"/>
    <w:rsid w:val="00AA1BD4"/>
    <w:rsid w:val="00AA1C87"/>
    <w:rsid w:val="00AA23A5"/>
    <w:rsid w:val="00AA256C"/>
    <w:rsid w:val="00AA2BD4"/>
    <w:rsid w:val="00AA2E1A"/>
    <w:rsid w:val="00AA32CB"/>
    <w:rsid w:val="00AA36A4"/>
    <w:rsid w:val="00AA385E"/>
    <w:rsid w:val="00AA405F"/>
    <w:rsid w:val="00AA4222"/>
    <w:rsid w:val="00AA4A19"/>
    <w:rsid w:val="00AA4A99"/>
    <w:rsid w:val="00AA4EDB"/>
    <w:rsid w:val="00AA643F"/>
    <w:rsid w:val="00AB0169"/>
    <w:rsid w:val="00AB0857"/>
    <w:rsid w:val="00AB0AA8"/>
    <w:rsid w:val="00AB343F"/>
    <w:rsid w:val="00AB37CF"/>
    <w:rsid w:val="00AB3A7D"/>
    <w:rsid w:val="00AB3E63"/>
    <w:rsid w:val="00AB471E"/>
    <w:rsid w:val="00AB4C4C"/>
    <w:rsid w:val="00AB57E8"/>
    <w:rsid w:val="00AB5904"/>
    <w:rsid w:val="00AB5A86"/>
    <w:rsid w:val="00AB5BCD"/>
    <w:rsid w:val="00AB5ED9"/>
    <w:rsid w:val="00AB5F60"/>
    <w:rsid w:val="00AB60B0"/>
    <w:rsid w:val="00AB62D9"/>
    <w:rsid w:val="00AB6F5F"/>
    <w:rsid w:val="00AB70CA"/>
    <w:rsid w:val="00AB7555"/>
    <w:rsid w:val="00AC0A01"/>
    <w:rsid w:val="00AC20E1"/>
    <w:rsid w:val="00AC29C8"/>
    <w:rsid w:val="00AC2A42"/>
    <w:rsid w:val="00AC32CE"/>
    <w:rsid w:val="00AC370D"/>
    <w:rsid w:val="00AC3823"/>
    <w:rsid w:val="00AC391D"/>
    <w:rsid w:val="00AC4302"/>
    <w:rsid w:val="00AC4C4E"/>
    <w:rsid w:val="00AC4F41"/>
    <w:rsid w:val="00AC5016"/>
    <w:rsid w:val="00AC507B"/>
    <w:rsid w:val="00AC5414"/>
    <w:rsid w:val="00AC569A"/>
    <w:rsid w:val="00AC5819"/>
    <w:rsid w:val="00AC597E"/>
    <w:rsid w:val="00AC5FE4"/>
    <w:rsid w:val="00AC64CB"/>
    <w:rsid w:val="00AC6794"/>
    <w:rsid w:val="00AC6C86"/>
    <w:rsid w:val="00AC78D3"/>
    <w:rsid w:val="00AC7B51"/>
    <w:rsid w:val="00AD01B5"/>
    <w:rsid w:val="00AD06B5"/>
    <w:rsid w:val="00AD0ACF"/>
    <w:rsid w:val="00AD0CFB"/>
    <w:rsid w:val="00AD1861"/>
    <w:rsid w:val="00AD1AE2"/>
    <w:rsid w:val="00AD1C3E"/>
    <w:rsid w:val="00AD204D"/>
    <w:rsid w:val="00AD25FC"/>
    <w:rsid w:val="00AD27FB"/>
    <w:rsid w:val="00AD2A04"/>
    <w:rsid w:val="00AD4086"/>
    <w:rsid w:val="00AD480E"/>
    <w:rsid w:val="00AD55BF"/>
    <w:rsid w:val="00AD655E"/>
    <w:rsid w:val="00AD660C"/>
    <w:rsid w:val="00AD6B6A"/>
    <w:rsid w:val="00AD736A"/>
    <w:rsid w:val="00AD7940"/>
    <w:rsid w:val="00AD7ADE"/>
    <w:rsid w:val="00AD7BD2"/>
    <w:rsid w:val="00AE0754"/>
    <w:rsid w:val="00AE086B"/>
    <w:rsid w:val="00AE0A55"/>
    <w:rsid w:val="00AE15FB"/>
    <w:rsid w:val="00AE24CA"/>
    <w:rsid w:val="00AE2693"/>
    <w:rsid w:val="00AE26EF"/>
    <w:rsid w:val="00AE2902"/>
    <w:rsid w:val="00AE2CF7"/>
    <w:rsid w:val="00AE2E04"/>
    <w:rsid w:val="00AE373D"/>
    <w:rsid w:val="00AE3BB0"/>
    <w:rsid w:val="00AE4E10"/>
    <w:rsid w:val="00AE5BB8"/>
    <w:rsid w:val="00AE65F7"/>
    <w:rsid w:val="00AE71CB"/>
    <w:rsid w:val="00AE7861"/>
    <w:rsid w:val="00AF0727"/>
    <w:rsid w:val="00AF0F66"/>
    <w:rsid w:val="00AF108F"/>
    <w:rsid w:val="00AF1123"/>
    <w:rsid w:val="00AF15DD"/>
    <w:rsid w:val="00AF2291"/>
    <w:rsid w:val="00AF2FAF"/>
    <w:rsid w:val="00AF419D"/>
    <w:rsid w:val="00AF492E"/>
    <w:rsid w:val="00AF547A"/>
    <w:rsid w:val="00AF5518"/>
    <w:rsid w:val="00AF5778"/>
    <w:rsid w:val="00AF5EB3"/>
    <w:rsid w:val="00AF6047"/>
    <w:rsid w:val="00AF6FBF"/>
    <w:rsid w:val="00AF76F4"/>
    <w:rsid w:val="00AF79E0"/>
    <w:rsid w:val="00B00D13"/>
    <w:rsid w:val="00B01627"/>
    <w:rsid w:val="00B02A5C"/>
    <w:rsid w:val="00B02DA3"/>
    <w:rsid w:val="00B02F1D"/>
    <w:rsid w:val="00B03055"/>
    <w:rsid w:val="00B03519"/>
    <w:rsid w:val="00B03604"/>
    <w:rsid w:val="00B043C1"/>
    <w:rsid w:val="00B04EA7"/>
    <w:rsid w:val="00B05537"/>
    <w:rsid w:val="00B07C66"/>
    <w:rsid w:val="00B1039E"/>
    <w:rsid w:val="00B105DA"/>
    <w:rsid w:val="00B1107E"/>
    <w:rsid w:val="00B11134"/>
    <w:rsid w:val="00B11263"/>
    <w:rsid w:val="00B113C4"/>
    <w:rsid w:val="00B114D9"/>
    <w:rsid w:val="00B1206A"/>
    <w:rsid w:val="00B1313A"/>
    <w:rsid w:val="00B13310"/>
    <w:rsid w:val="00B13BBA"/>
    <w:rsid w:val="00B1430B"/>
    <w:rsid w:val="00B14478"/>
    <w:rsid w:val="00B14483"/>
    <w:rsid w:val="00B1579B"/>
    <w:rsid w:val="00B15997"/>
    <w:rsid w:val="00B15FFD"/>
    <w:rsid w:val="00B1675B"/>
    <w:rsid w:val="00B16954"/>
    <w:rsid w:val="00B16D3C"/>
    <w:rsid w:val="00B1703E"/>
    <w:rsid w:val="00B17403"/>
    <w:rsid w:val="00B17C97"/>
    <w:rsid w:val="00B216B4"/>
    <w:rsid w:val="00B21F03"/>
    <w:rsid w:val="00B22436"/>
    <w:rsid w:val="00B22974"/>
    <w:rsid w:val="00B22BE9"/>
    <w:rsid w:val="00B230E6"/>
    <w:rsid w:val="00B23E12"/>
    <w:rsid w:val="00B24CBC"/>
    <w:rsid w:val="00B24FD4"/>
    <w:rsid w:val="00B255D3"/>
    <w:rsid w:val="00B256EF"/>
    <w:rsid w:val="00B2586F"/>
    <w:rsid w:val="00B25C49"/>
    <w:rsid w:val="00B25D34"/>
    <w:rsid w:val="00B27153"/>
    <w:rsid w:val="00B2777E"/>
    <w:rsid w:val="00B277B4"/>
    <w:rsid w:val="00B27F45"/>
    <w:rsid w:val="00B30C37"/>
    <w:rsid w:val="00B30F62"/>
    <w:rsid w:val="00B31E73"/>
    <w:rsid w:val="00B320D1"/>
    <w:rsid w:val="00B320D5"/>
    <w:rsid w:val="00B3366E"/>
    <w:rsid w:val="00B33CA2"/>
    <w:rsid w:val="00B34089"/>
    <w:rsid w:val="00B34415"/>
    <w:rsid w:val="00B3448B"/>
    <w:rsid w:val="00B346FB"/>
    <w:rsid w:val="00B347F0"/>
    <w:rsid w:val="00B35E48"/>
    <w:rsid w:val="00B3672A"/>
    <w:rsid w:val="00B36830"/>
    <w:rsid w:val="00B373E9"/>
    <w:rsid w:val="00B379FB"/>
    <w:rsid w:val="00B37A80"/>
    <w:rsid w:val="00B40605"/>
    <w:rsid w:val="00B4078A"/>
    <w:rsid w:val="00B40A54"/>
    <w:rsid w:val="00B41691"/>
    <w:rsid w:val="00B427A6"/>
    <w:rsid w:val="00B42BDC"/>
    <w:rsid w:val="00B42E18"/>
    <w:rsid w:val="00B42E32"/>
    <w:rsid w:val="00B438A8"/>
    <w:rsid w:val="00B43D83"/>
    <w:rsid w:val="00B444F3"/>
    <w:rsid w:val="00B44E3B"/>
    <w:rsid w:val="00B451B9"/>
    <w:rsid w:val="00B4533B"/>
    <w:rsid w:val="00B4567B"/>
    <w:rsid w:val="00B46468"/>
    <w:rsid w:val="00B5074C"/>
    <w:rsid w:val="00B516BC"/>
    <w:rsid w:val="00B52A91"/>
    <w:rsid w:val="00B532A6"/>
    <w:rsid w:val="00B5360E"/>
    <w:rsid w:val="00B54E06"/>
    <w:rsid w:val="00B5510D"/>
    <w:rsid w:val="00B56328"/>
    <w:rsid w:val="00B5652E"/>
    <w:rsid w:val="00B56879"/>
    <w:rsid w:val="00B568A1"/>
    <w:rsid w:val="00B56BAD"/>
    <w:rsid w:val="00B56D1B"/>
    <w:rsid w:val="00B56ED0"/>
    <w:rsid w:val="00B570F7"/>
    <w:rsid w:val="00B57647"/>
    <w:rsid w:val="00B57A3B"/>
    <w:rsid w:val="00B57C8A"/>
    <w:rsid w:val="00B60585"/>
    <w:rsid w:val="00B60939"/>
    <w:rsid w:val="00B60E7F"/>
    <w:rsid w:val="00B61CA4"/>
    <w:rsid w:val="00B61DAC"/>
    <w:rsid w:val="00B61F3D"/>
    <w:rsid w:val="00B629C1"/>
    <w:rsid w:val="00B6405B"/>
    <w:rsid w:val="00B64800"/>
    <w:rsid w:val="00B64B04"/>
    <w:rsid w:val="00B6511D"/>
    <w:rsid w:val="00B66599"/>
    <w:rsid w:val="00B6689E"/>
    <w:rsid w:val="00B66B25"/>
    <w:rsid w:val="00B67505"/>
    <w:rsid w:val="00B67D0A"/>
    <w:rsid w:val="00B70222"/>
    <w:rsid w:val="00B70A22"/>
    <w:rsid w:val="00B71147"/>
    <w:rsid w:val="00B711AE"/>
    <w:rsid w:val="00B71903"/>
    <w:rsid w:val="00B71AAD"/>
    <w:rsid w:val="00B7233D"/>
    <w:rsid w:val="00B72E9F"/>
    <w:rsid w:val="00B732EC"/>
    <w:rsid w:val="00B73CCE"/>
    <w:rsid w:val="00B741BB"/>
    <w:rsid w:val="00B74E06"/>
    <w:rsid w:val="00B7500D"/>
    <w:rsid w:val="00B75041"/>
    <w:rsid w:val="00B764E2"/>
    <w:rsid w:val="00B7798B"/>
    <w:rsid w:val="00B81023"/>
    <w:rsid w:val="00B81DE9"/>
    <w:rsid w:val="00B826BA"/>
    <w:rsid w:val="00B82936"/>
    <w:rsid w:val="00B82C3C"/>
    <w:rsid w:val="00B82C4C"/>
    <w:rsid w:val="00B832F2"/>
    <w:rsid w:val="00B83B4F"/>
    <w:rsid w:val="00B84393"/>
    <w:rsid w:val="00B85642"/>
    <w:rsid w:val="00B86422"/>
    <w:rsid w:val="00B86C00"/>
    <w:rsid w:val="00B8712B"/>
    <w:rsid w:val="00B8751F"/>
    <w:rsid w:val="00B904B2"/>
    <w:rsid w:val="00B90D80"/>
    <w:rsid w:val="00B91141"/>
    <w:rsid w:val="00B9197E"/>
    <w:rsid w:val="00B91FAD"/>
    <w:rsid w:val="00B92125"/>
    <w:rsid w:val="00B92148"/>
    <w:rsid w:val="00B92600"/>
    <w:rsid w:val="00B926B5"/>
    <w:rsid w:val="00B927C4"/>
    <w:rsid w:val="00B92F24"/>
    <w:rsid w:val="00B93645"/>
    <w:rsid w:val="00B93CAC"/>
    <w:rsid w:val="00B94289"/>
    <w:rsid w:val="00B944D5"/>
    <w:rsid w:val="00B9452A"/>
    <w:rsid w:val="00B948FD"/>
    <w:rsid w:val="00B94C14"/>
    <w:rsid w:val="00B95875"/>
    <w:rsid w:val="00B958FD"/>
    <w:rsid w:val="00B95CBA"/>
    <w:rsid w:val="00B964E3"/>
    <w:rsid w:val="00B97675"/>
    <w:rsid w:val="00B97856"/>
    <w:rsid w:val="00B97BAF"/>
    <w:rsid w:val="00BA020B"/>
    <w:rsid w:val="00BA1107"/>
    <w:rsid w:val="00BA1401"/>
    <w:rsid w:val="00BA190F"/>
    <w:rsid w:val="00BA1F8D"/>
    <w:rsid w:val="00BA3F21"/>
    <w:rsid w:val="00BA45DE"/>
    <w:rsid w:val="00BA4650"/>
    <w:rsid w:val="00BA54C9"/>
    <w:rsid w:val="00BA5DB1"/>
    <w:rsid w:val="00BA70F1"/>
    <w:rsid w:val="00BA716B"/>
    <w:rsid w:val="00BA78FF"/>
    <w:rsid w:val="00BA793E"/>
    <w:rsid w:val="00BA79DD"/>
    <w:rsid w:val="00BA7E95"/>
    <w:rsid w:val="00BB0345"/>
    <w:rsid w:val="00BB06BF"/>
    <w:rsid w:val="00BB150A"/>
    <w:rsid w:val="00BB1A5C"/>
    <w:rsid w:val="00BB20E0"/>
    <w:rsid w:val="00BB2770"/>
    <w:rsid w:val="00BB2DB1"/>
    <w:rsid w:val="00BB36D6"/>
    <w:rsid w:val="00BB3896"/>
    <w:rsid w:val="00BB483A"/>
    <w:rsid w:val="00BB50B5"/>
    <w:rsid w:val="00BB51B3"/>
    <w:rsid w:val="00BB56B6"/>
    <w:rsid w:val="00BB5A59"/>
    <w:rsid w:val="00BB6044"/>
    <w:rsid w:val="00BB60DB"/>
    <w:rsid w:val="00BB6848"/>
    <w:rsid w:val="00BB690A"/>
    <w:rsid w:val="00BB6E28"/>
    <w:rsid w:val="00BB6EC9"/>
    <w:rsid w:val="00BB7997"/>
    <w:rsid w:val="00BB7ED3"/>
    <w:rsid w:val="00BC05A2"/>
    <w:rsid w:val="00BC075C"/>
    <w:rsid w:val="00BC16EC"/>
    <w:rsid w:val="00BC1B5D"/>
    <w:rsid w:val="00BC20DE"/>
    <w:rsid w:val="00BC26D0"/>
    <w:rsid w:val="00BC355B"/>
    <w:rsid w:val="00BC3880"/>
    <w:rsid w:val="00BC3E10"/>
    <w:rsid w:val="00BC3E33"/>
    <w:rsid w:val="00BC42E0"/>
    <w:rsid w:val="00BC4E88"/>
    <w:rsid w:val="00BC54B4"/>
    <w:rsid w:val="00BC5F59"/>
    <w:rsid w:val="00BC6469"/>
    <w:rsid w:val="00BC68A8"/>
    <w:rsid w:val="00BC69D9"/>
    <w:rsid w:val="00BC79FF"/>
    <w:rsid w:val="00BD1ADF"/>
    <w:rsid w:val="00BD1CEB"/>
    <w:rsid w:val="00BD20B5"/>
    <w:rsid w:val="00BD21BA"/>
    <w:rsid w:val="00BD40A6"/>
    <w:rsid w:val="00BD415E"/>
    <w:rsid w:val="00BD42C5"/>
    <w:rsid w:val="00BD4F48"/>
    <w:rsid w:val="00BD5178"/>
    <w:rsid w:val="00BD54E8"/>
    <w:rsid w:val="00BD58FF"/>
    <w:rsid w:val="00BD5925"/>
    <w:rsid w:val="00BD5994"/>
    <w:rsid w:val="00BD5AF9"/>
    <w:rsid w:val="00BD5DE5"/>
    <w:rsid w:val="00BD5FD9"/>
    <w:rsid w:val="00BD6511"/>
    <w:rsid w:val="00BD68F6"/>
    <w:rsid w:val="00BD6E65"/>
    <w:rsid w:val="00BE009B"/>
    <w:rsid w:val="00BE0695"/>
    <w:rsid w:val="00BE0F0E"/>
    <w:rsid w:val="00BE28C3"/>
    <w:rsid w:val="00BE3D00"/>
    <w:rsid w:val="00BE4551"/>
    <w:rsid w:val="00BE5463"/>
    <w:rsid w:val="00BE55D0"/>
    <w:rsid w:val="00BE65CC"/>
    <w:rsid w:val="00BE6B36"/>
    <w:rsid w:val="00BE6D5B"/>
    <w:rsid w:val="00BE7069"/>
    <w:rsid w:val="00BE73FE"/>
    <w:rsid w:val="00BE7428"/>
    <w:rsid w:val="00BE7643"/>
    <w:rsid w:val="00BE7798"/>
    <w:rsid w:val="00BE7F5D"/>
    <w:rsid w:val="00BF0404"/>
    <w:rsid w:val="00BF0851"/>
    <w:rsid w:val="00BF0D9B"/>
    <w:rsid w:val="00BF1967"/>
    <w:rsid w:val="00BF219E"/>
    <w:rsid w:val="00BF2E9E"/>
    <w:rsid w:val="00BF2F82"/>
    <w:rsid w:val="00BF3229"/>
    <w:rsid w:val="00BF36A0"/>
    <w:rsid w:val="00BF37AB"/>
    <w:rsid w:val="00BF3B86"/>
    <w:rsid w:val="00BF3B90"/>
    <w:rsid w:val="00BF3D9D"/>
    <w:rsid w:val="00BF4499"/>
    <w:rsid w:val="00BF456D"/>
    <w:rsid w:val="00BF5A35"/>
    <w:rsid w:val="00BF5F37"/>
    <w:rsid w:val="00BF6189"/>
    <w:rsid w:val="00BF68FE"/>
    <w:rsid w:val="00BF6AFA"/>
    <w:rsid w:val="00BF6F4E"/>
    <w:rsid w:val="00BF78FD"/>
    <w:rsid w:val="00C00584"/>
    <w:rsid w:val="00C0085C"/>
    <w:rsid w:val="00C02518"/>
    <w:rsid w:val="00C02ED1"/>
    <w:rsid w:val="00C034EF"/>
    <w:rsid w:val="00C041F2"/>
    <w:rsid w:val="00C0429D"/>
    <w:rsid w:val="00C046DF"/>
    <w:rsid w:val="00C04B67"/>
    <w:rsid w:val="00C04C84"/>
    <w:rsid w:val="00C04C9A"/>
    <w:rsid w:val="00C05D90"/>
    <w:rsid w:val="00C05EB4"/>
    <w:rsid w:val="00C05FA6"/>
    <w:rsid w:val="00C078EA"/>
    <w:rsid w:val="00C07B89"/>
    <w:rsid w:val="00C1029D"/>
    <w:rsid w:val="00C10626"/>
    <w:rsid w:val="00C108A0"/>
    <w:rsid w:val="00C11B53"/>
    <w:rsid w:val="00C11DE5"/>
    <w:rsid w:val="00C12455"/>
    <w:rsid w:val="00C126AD"/>
    <w:rsid w:val="00C12770"/>
    <w:rsid w:val="00C134A0"/>
    <w:rsid w:val="00C13A14"/>
    <w:rsid w:val="00C13AB0"/>
    <w:rsid w:val="00C13FFD"/>
    <w:rsid w:val="00C142FD"/>
    <w:rsid w:val="00C147CC"/>
    <w:rsid w:val="00C149D0"/>
    <w:rsid w:val="00C1519B"/>
    <w:rsid w:val="00C160B4"/>
    <w:rsid w:val="00C161EE"/>
    <w:rsid w:val="00C16211"/>
    <w:rsid w:val="00C16AFD"/>
    <w:rsid w:val="00C17382"/>
    <w:rsid w:val="00C2000F"/>
    <w:rsid w:val="00C2075E"/>
    <w:rsid w:val="00C207DF"/>
    <w:rsid w:val="00C20C7D"/>
    <w:rsid w:val="00C2118C"/>
    <w:rsid w:val="00C216A6"/>
    <w:rsid w:val="00C21AEF"/>
    <w:rsid w:val="00C21E7D"/>
    <w:rsid w:val="00C22580"/>
    <w:rsid w:val="00C23622"/>
    <w:rsid w:val="00C251C5"/>
    <w:rsid w:val="00C25A7F"/>
    <w:rsid w:val="00C25B2E"/>
    <w:rsid w:val="00C25BD9"/>
    <w:rsid w:val="00C264A6"/>
    <w:rsid w:val="00C2674B"/>
    <w:rsid w:val="00C272C3"/>
    <w:rsid w:val="00C27C25"/>
    <w:rsid w:val="00C27C5D"/>
    <w:rsid w:val="00C30115"/>
    <w:rsid w:val="00C30A46"/>
    <w:rsid w:val="00C31CC1"/>
    <w:rsid w:val="00C32836"/>
    <w:rsid w:val="00C32B9E"/>
    <w:rsid w:val="00C32FF1"/>
    <w:rsid w:val="00C33343"/>
    <w:rsid w:val="00C33989"/>
    <w:rsid w:val="00C34015"/>
    <w:rsid w:val="00C35226"/>
    <w:rsid w:val="00C354F5"/>
    <w:rsid w:val="00C35842"/>
    <w:rsid w:val="00C35EFE"/>
    <w:rsid w:val="00C36587"/>
    <w:rsid w:val="00C36FEC"/>
    <w:rsid w:val="00C37228"/>
    <w:rsid w:val="00C4041B"/>
    <w:rsid w:val="00C40D29"/>
    <w:rsid w:val="00C41431"/>
    <w:rsid w:val="00C4157D"/>
    <w:rsid w:val="00C415AA"/>
    <w:rsid w:val="00C41F0D"/>
    <w:rsid w:val="00C424AD"/>
    <w:rsid w:val="00C42703"/>
    <w:rsid w:val="00C427E4"/>
    <w:rsid w:val="00C43309"/>
    <w:rsid w:val="00C4356F"/>
    <w:rsid w:val="00C435E8"/>
    <w:rsid w:val="00C4427F"/>
    <w:rsid w:val="00C444A1"/>
    <w:rsid w:val="00C446A4"/>
    <w:rsid w:val="00C46035"/>
    <w:rsid w:val="00C46040"/>
    <w:rsid w:val="00C473F8"/>
    <w:rsid w:val="00C4769E"/>
    <w:rsid w:val="00C50A3B"/>
    <w:rsid w:val="00C50B8A"/>
    <w:rsid w:val="00C50F38"/>
    <w:rsid w:val="00C51B43"/>
    <w:rsid w:val="00C520C4"/>
    <w:rsid w:val="00C52BD5"/>
    <w:rsid w:val="00C52E5B"/>
    <w:rsid w:val="00C53011"/>
    <w:rsid w:val="00C535DE"/>
    <w:rsid w:val="00C54657"/>
    <w:rsid w:val="00C55384"/>
    <w:rsid w:val="00C55E01"/>
    <w:rsid w:val="00C5627F"/>
    <w:rsid w:val="00C570C2"/>
    <w:rsid w:val="00C57187"/>
    <w:rsid w:val="00C57D02"/>
    <w:rsid w:val="00C57E2A"/>
    <w:rsid w:val="00C57ECC"/>
    <w:rsid w:val="00C57EDE"/>
    <w:rsid w:val="00C60973"/>
    <w:rsid w:val="00C60988"/>
    <w:rsid w:val="00C61E57"/>
    <w:rsid w:val="00C6231E"/>
    <w:rsid w:val="00C6255E"/>
    <w:rsid w:val="00C629F6"/>
    <w:rsid w:val="00C635D2"/>
    <w:rsid w:val="00C64449"/>
    <w:rsid w:val="00C656D3"/>
    <w:rsid w:val="00C65BD8"/>
    <w:rsid w:val="00C67168"/>
    <w:rsid w:val="00C67689"/>
    <w:rsid w:val="00C67773"/>
    <w:rsid w:val="00C67943"/>
    <w:rsid w:val="00C67992"/>
    <w:rsid w:val="00C67DD6"/>
    <w:rsid w:val="00C70FF6"/>
    <w:rsid w:val="00C7191D"/>
    <w:rsid w:val="00C71981"/>
    <w:rsid w:val="00C72845"/>
    <w:rsid w:val="00C72BFE"/>
    <w:rsid w:val="00C72CF1"/>
    <w:rsid w:val="00C73388"/>
    <w:rsid w:val="00C7377F"/>
    <w:rsid w:val="00C74069"/>
    <w:rsid w:val="00C753E3"/>
    <w:rsid w:val="00C777B3"/>
    <w:rsid w:val="00C77DCC"/>
    <w:rsid w:val="00C77E71"/>
    <w:rsid w:val="00C81DA5"/>
    <w:rsid w:val="00C81F9E"/>
    <w:rsid w:val="00C825B6"/>
    <w:rsid w:val="00C8342A"/>
    <w:rsid w:val="00C841ED"/>
    <w:rsid w:val="00C84809"/>
    <w:rsid w:val="00C85606"/>
    <w:rsid w:val="00C856BE"/>
    <w:rsid w:val="00C85AA7"/>
    <w:rsid w:val="00C8639C"/>
    <w:rsid w:val="00C86686"/>
    <w:rsid w:val="00C86F15"/>
    <w:rsid w:val="00C871A0"/>
    <w:rsid w:val="00C87848"/>
    <w:rsid w:val="00C878B3"/>
    <w:rsid w:val="00C87CC6"/>
    <w:rsid w:val="00C87F9E"/>
    <w:rsid w:val="00C91F15"/>
    <w:rsid w:val="00C92315"/>
    <w:rsid w:val="00C92534"/>
    <w:rsid w:val="00C92561"/>
    <w:rsid w:val="00C92C15"/>
    <w:rsid w:val="00C92F9E"/>
    <w:rsid w:val="00C92FA9"/>
    <w:rsid w:val="00C93479"/>
    <w:rsid w:val="00C93798"/>
    <w:rsid w:val="00C9444C"/>
    <w:rsid w:val="00C94619"/>
    <w:rsid w:val="00C9516D"/>
    <w:rsid w:val="00C961AA"/>
    <w:rsid w:val="00C96223"/>
    <w:rsid w:val="00C962C8"/>
    <w:rsid w:val="00C96BC8"/>
    <w:rsid w:val="00C96D51"/>
    <w:rsid w:val="00C96EA3"/>
    <w:rsid w:val="00C9769B"/>
    <w:rsid w:val="00CA03C6"/>
    <w:rsid w:val="00CA1454"/>
    <w:rsid w:val="00CA1787"/>
    <w:rsid w:val="00CA1B29"/>
    <w:rsid w:val="00CA1FE5"/>
    <w:rsid w:val="00CA24FA"/>
    <w:rsid w:val="00CA28F2"/>
    <w:rsid w:val="00CA3291"/>
    <w:rsid w:val="00CA3EBC"/>
    <w:rsid w:val="00CA549D"/>
    <w:rsid w:val="00CA57A7"/>
    <w:rsid w:val="00CA57C7"/>
    <w:rsid w:val="00CA6E94"/>
    <w:rsid w:val="00CA7D4E"/>
    <w:rsid w:val="00CB052E"/>
    <w:rsid w:val="00CB0C9B"/>
    <w:rsid w:val="00CB0D25"/>
    <w:rsid w:val="00CB0E2F"/>
    <w:rsid w:val="00CB1FBC"/>
    <w:rsid w:val="00CB2480"/>
    <w:rsid w:val="00CB2B95"/>
    <w:rsid w:val="00CB2FE7"/>
    <w:rsid w:val="00CB3065"/>
    <w:rsid w:val="00CB3370"/>
    <w:rsid w:val="00CB34D9"/>
    <w:rsid w:val="00CB3B66"/>
    <w:rsid w:val="00CB3C38"/>
    <w:rsid w:val="00CB3D8C"/>
    <w:rsid w:val="00CB4CA8"/>
    <w:rsid w:val="00CB5F4B"/>
    <w:rsid w:val="00CB6B3C"/>
    <w:rsid w:val="00CB6D87"/>
    <w:rsid w:val="00CB7CF4"/>
    <w:rsid w:val="00CC0BBF"/>
    <w:rsid w:val="00CC0C1E"/>
    <w:rsid w:val="00CC0E18"/>
    <w:rsid w:val="00CC10AE"/>
    <w:rsid w:val="00CC1A4C"/>
    <w:rsid w:val="00CC1EBB"/>
    <w:rsid w:val="00CC24B4"/>
    <w:rsid w:val="00CC276C"/>
    <w:rsid w:val="00CC2E30"/>
    <w:rsid w:val="00CC49CB"/>
    <w:rsid w:val="00CC4E42"/>
    <w:rsid w:val="00CC541F"/>
    <w:rsid w:val="00CC54F1"/>
    <w:rsid w:val="00CC5E02"/>
    <w:rsid w:val="00CC6841"/>
    <w:rsid w:val="00CC7066"/>
    <w:rsid w:val="00CC7849"/>
    <w:rsid w:val="00CC7E3B"/>
    <w:rsid w:val="00CD0314"/>
    <w:rsid w:val="00CD038E"/>
    <w:rsid w:val="00CD05EE"/>
    <w:rsid w:val="00CD0970"/>
    <w:rsid w:val="00CD1A22"/>
    <w:rsid w:val="00CD2BD7"/>
    <w:rsid w:val="00CD33B8"/>
    <w:rsid w:val="00CD3884"/>
    <w:rsid w:val="00CD3F3E"/>
    <w:rsid w:val="00CD4FDB"/>
    <w:rsid w:val="00CD54AB"/>
    <w:rsid w:val="00CD5BA1"/>
    <w:rsid w:val="00CD77C3"/>
    <w:rsid w:val="00CE027D"/>
    <w:rsid w:val="00CE097A"/>
    <w:rsid w:val="00CE112C"/>
    <w:rsid w:val="00CE17FD"/>
    <w:rsid w:val="00CE1E1D"/>
    <w:rsid w:val="00CE34DB"/>
    <w:rsid w:val="00CE3DDB"/>
    <w:rsid w:val="00CE42F8"/>
    <w:rsid w:val="00CE4BA4"/>
    <w:rsid w:val="00CE4BDB"/>
    <w:rsid w:val="00CE4D0E"/>
    <w:rsid w:val="00CE5D7D"/>
    <w:rsid w:val="00CE6657"/>
    <w:rsid w:val="00CE6843"/>
    <w:rsid w:val="00CE6B24"/>
    <w:rsid w:val="00CE6CCB"/>
    <w:rsid w:val="00CE6D55"/>
    <w:rsid w:val="00CE79C0"/>
    <w:rsid w:val="00CE7FD7"/>
    <w:rsid w:val="00CF054B"/>
    <w:rsid w:val="00CF0C32"/>
    <w:rsid w:val="00CF0FA9"/>
    <w:rsid w:val="00CF1570"/>
    <w:rsid w:val="00CF1984"/>
    <w:rsid w:val="00CF1AB6"/>
    <w:rsid w:val="00CF1AF2"/>
    <w:rsid w:val="00CF1F13"/>
    <w:rsid w:val="00CF22AD"/>
    <w:rsid w:val="00CF28E2"/>
    <w:rsid w:val="00CF2B73"/>
    <w:rsid w:val="00CF340F"/>
    <w:rsid w:val="00CF350B"/>
    <w:rsid w:val="00CF3A9F"/>
    <w:rsid w:val="00CF3B92"/>
    <w:rsid w:val="00CF3D6A"/>
    <w:rsid w:val="00CF3FAD"/>
    <w:rsid w:val="00CF40E0"/>
    <w:rsid w:val="00CF43D7"/>
    <w:rsid w:val="00CF482E"/>
    <w:rsid w:val="00CF4F4A"/>
    <w:rsid w:val="00CF5BAB"/>
    <w:rsid w:val="00CF64C5"/>
    <w:rsid w:val="00CF67A1"/>
    <w:rsid w:val="00CF78D5"/>
    <w:rsid w:val="00CF7B26"/>
    <w:rsid w:val="00D00495"/>
    <w:rsid w:val="00D01007"/>
    <w:rsid w:val="00D01ABE"/>
    <w:rsid w:val="00D03784"/>
    <w:rsid w:val="00D03AF6"/>
    <w:rsid w:val="00D03BFD"/>
    <w:rsid w:val="00D03DA3"/>
    <w:rsid w:val="00D04123"/>
    <w:rsid w:val="00D0415E"/>
    <w:rsid w:val="00D0481E"/>
    <w:rsid w:val="00D0488A"/>
    <w:rsid w:val="00D04A5F"/>
    <w:rsid w:val="00D04F12"/>
    <w:rsid w:val="00D060B0"/>
    <w:rsid w:val="00D07439"/>
    <w:rsid w:val="00D104AA"/>
    <w:rsid w:val="00D11A5F"/>
    <w:rsid w:val="00D11CC2"/>
    <w:rsid w:val="00D12200"/>
    <w:rsid w:val="00D12D5C"/>
    <w:rsid w:val="00D13F4F"/>
    <w:rsid w:val="00D144FF"/>
    <w:rsid w:val="00D14572"/>
    <w:rsid w:val="00D14F2B"/>
    <w:rsid w:val="00D15BBD"/>
    <w:rsid w:val="00D16476"/>
    <w:rsid w:val="00D167C4"/>
    <w:rsid w:val="00D16C39"/>
    <w:rsid w:val="00D1735E"/>
    <w:rsid w:val="00D1746C"/>
    <w:rsid w:val="00D17BC0"/>
    <w:rsid w:val="00D17EFA"/>
    <w:rsid w:val="00D17F0B"/>
    <w:rsid w:val="00D20CA2"/>
    <w:rsid w:val="00D21CDA"/>
    <w:rsid w:val="00D21F77"/>
    <w:rsid w:val="00D21FE2"/>
    <w:rsid w:val="00D228DC"/>
    <w:rsid w:val="00D22D2F"/>
    <w:rsid w:val="00D22F3D"/>
    <w:rsid w:val="00D2311E"/>
    <w:rsid w:val="00D2326C"/>
    <w:rsid w:val="00D24279"/>
    <w:rsid w:val="00D244A8"/>
    <w:rsid w:val="00D24C87"/>
    <w:rsid w:val="00D24D5F"/>
    <w:rsid w:val="00D25115"/>
    <w:rsid w:val="00D253D6"/>
    <w:rsid w:val="00D25B86"/>
    <w:rsid w:val="00D25CAD"/>
    <w:rsid w:val="00D25E1E"/>
    <w:rsid w:val="00D262B3"/>
    <w:rsid w:val="00D26578"/>
    <w:rsid w:val="00D2778B"/>
    <w:rsid w:val="00D2783C"/>
    <w:rsid w:val="00D27BE2"/>
    <w:rsid w:val="00D3082D"/>
    <w:rsid w:val="00D31454"/>
    <w:rsid w:val="00D31A9A"/>
    <w:rsid w:val="00D327C4"/>
    <w:rsid w:val="00D33AAB"/>
    <w:rsid w:val="00D34D4A"/>
    <w:rsid w:val="00D34D9A"/>
    <w:rsid w:val="00D36281"/>
    <w:rsid w:val="00D36746"/>
    <w:rsid w:val="00D36D0C"/>
    <w:rsid w:val="00D37ACB"/>
    <w:rsid w:val="00D415E8"/>
    <w:rsid w:val="00D418F7"/>
    <w:rsid w:val="00D41B2D"/>
    <w:rsid w:val="00D4244B"/>
    <w:rsid w:val="00D42EA3"/>
    <w:rsid w:val="00D44391"/>
    <w:rsid w:val="00D45447"/>
    <w:rsid w:val="00D45825"/>
    <w:rsid w:val="00D4747C"/>
    <w:rsid w:val="00D478B4"/>
    <w:rsid w:val="00D501F2"/>
    <w:rsid w:val="00D503DE"/>
    <w:rsid w:val="00D5133D"/>
    <w:rsid w:val="00D51914"/>
    <w:rsid w:val="00D5405A"/>
    <w:rsid w:val="00D54E2F"/>
    <w:rsid w:val="00D54E73"/>
    <w:rsid w:val="00D54F0D"/>
    <w:rsid w:val="00D556B7"/>
    <w:rsid w:val="00D55CB8"/>
    <w:rsid w:val="00D55DAC"/>
    <w:rsid w:val="00D562F6"/>
    <w:rsid w:val="00D56A4C"/>
    <w:rsid w:val="00D576E8"/>
    <w:rsid w:val="00D57DD0"/>
    <w:rsid w:val="00D60653"/>
    <w:rsid w:val="00D612F4"/>
    <w:rsid w:val="00D61E61"/>
    <w:rsid w:val="00D622F2"/>
    <w:rsid w:val="00D624DA"/>
    <w:rsid w:val="00D62C9D"/>
    <w:rsid w:val="00D63276"/>
    <w:rsid w:val="00D63310"/>
    <w:rsid w:val="00D639C3"/>
    <w:rsid w:val="00D63F52"/>
    <w:rsid w:val="00D66E11"/>
    <w:rsid w:val="00D67C62"/>
    <w:rsid w:val="00D708D8"/>
    <w:rsid w:val="00D70903"/>
    <w:rsid w:val="00D70DEE"/>
    <w:rsid w:val="00D718DC"/>
    <w:rsid w:val="00D719FD"/>
    <w:rsid w:val="00D71B5E"/>
    <w:rsid w:val="00D720A3"/>
    <w:rsid w:val="00D72939"/>
    <w:rsid w:val="00D73ED0"/>
    <w:rsid w:val="00D73F78"/>
    <w:rsid w:val="00D741D8"/>
    <w:rsid w:val="00D74666"/>
    <w:rsid w:val="00D74734"/>
    <w:rsid w:val="00D74C57"/>
    <w:rsid w:val="00D74CC2"/>
    <w:rsid w:val="00D759E3"/>
    <w:rsid w:val="00D75B27"/>
    <w:rsid w:val="00D763E9"/>
    <w:rsid w:val="00D76804"/>
    <w:rsid w:val="00D775A5"/>
    <w:rsid w:val="00D7788D"/>
    <w:rsid w:val="00D80B95"/>
    <w:rsid w:val="00D810F2"/>
    <w:rsid w:val="00D8178D"/>
    <w:rsid w:val="00D81839"/>
    <w:rsid w:val="00D81D28"/>
    <w:rsid w:val="00D82081"/>
    <w:rsid w:val="00D835A7"/>
    <w:rsid w:val="00D837AE"/>
    <w:rsid w:val="00D83A18"/>
    <w:rsid w:val="00D83D45"/>
    <w:rsid w:val="00D843EF"/>
    <w:rsid w:val="00D8482A"/>
    <w:rsid w:val="00D85EAD"/>
    <w:rsid w:val="00D85EF9"/>
    <w:rsid w:val="00D86324"/>
    <w:rsid w:val="00D8673D"/>
    <w:rsid w:val="00D8738D"/>
    <w:rsid w:val="00D87503"/>
    <w:rsid w:val="00D87822"/>
    <w:rsid w:val="00D87DF3"/>
    <w:rsid w:val="00D900A4"/>
    <w:rsid w:val="00D9065A"/>
    <w:rsid w:val="00D909A5"/>
    <w:rsid w:val="00D91D05"/>
    <w:rsid w:val="00D91F10"/>
    <w:rsid w:val="00D920D9"/>
    <w:rsid w:val="00D92188"/>
    <w:rsid w:val="00D92837"/>
    <w:rsid w:val="00D92DBD"/>
    <w:rsid w:val="00D93492"/>
    <w:rsid w:val="00D9426F"/>
    <w:rsid w:val="00D950D3"/>
    <w:rsid w:val="00D95A70"/>
    <w:rsid w:val="00D9688B"/>
    <w:rsid w:val="00D96B1D"/>
    <w:rsid w:val="00D96EF2"/>
    <w:rsid w:val="00D97701"/>
    <w:rsid w:val="00D97E0D"/>
    <w:rsid w:val="00DA0086"/>
    <w:rsid w:val="00DA00FA"/>
    <w:rsid w:val="00DA010B"/>
    <w:rsid w:val="00DA0B2E"/>
    <w:rsid w:val="00DA16F2"/>
    <w:rsid w:val="00DA194C"/>
    <w:rsid w:val="00DA1EDE"/>
    <w:rsid w:val="00DA2334"/>
    <w:rsid w:val="00DA24CA"/>
    <w:rsid w:val="00DA31D3"/>
    <w:rsid w:val="00DA331C"/>
    <w:rsid w:val="00DA3C27"/>
    <w:rsid w:val="00DA40ED"/>
    <w:rsid w:val="00DA4BA8"/>
    <w:rsid w:val="00DA5ECD"/>
    <w:rsid w:val="00DA65A8"/>
    <w:rsid w:val="00DB0D38"/>
    <w:rsid w:val="00DB0DA4"/>
    <w:rsid w:val="00DB1667"/>
    <w:rsid w:val="00DB19B6"/>
    <w:rsid w:val="00DB1A4F"/>
    <w:rsid w:val="00DB3077"/>
    <w:rsid w:val="00DB3E46"/>
    <w:rsid w:val="00DB4341"/>
    <w:rsid w:val="00DB4374"/>
    <w:rsid w:val="00DB43A2"/>
    <w:rsid w:val="00DB521A"/>
    <w:rsid w:val="00DB5909"/>
    <w:rsid w:val="00DB626B"/>
    <w:rsid w:val="00DB69D2"/>
    <w:rsid w:val="00DB6A5D"/>
    <w:rsid w:val="00DB782D"/>
    <w:rsid w:val="00DB7C55"/>
    <w:rsid w:val="00DB7C7E"/>
    <w:rsid w:val="00DC00DF"/>
    <w:rsid w:val="00DC0726"/>
    <w:rsid w:val="00DC1895"/>
    <w:rsid w:val="00DC2024"/>
    <w:rsid w:val="00DC398C"/>
    <w:rsid w:val="00DC39A0"/>
    <w:rsid w:val="00DC39C0"/>
    <w:rsid w:val="00DC3C6E"/>
    <w:rsid w:val="00DC4E5F"/>
    <w:rsid w:val="00DC569A"/>
    <w:rsid w:val="00DC5C1E"/>
    <w:rsid w:val="00DC696B"/>
    <w:rsid w:val="00DC6CED"/>
    <w:rsid w:val="00DC7840"/>
    <w:rsid w:val="00DC7D65"/>
    <w:rsid w:val="00DD0969"/>
    <w:rsid w:val="00DD15BF"/>
    <w:rsid w:val="00DD2183"/>
    <w:rsid w:val="00DD2214"/>
    <w:rsid w:val="00DD2462"/>
    <w:rsid w:val="00DD2F4A"/>
    <w:rsid w:val="00DD3166"/>
    <w:rsid w:val="00DD3957"/>
    <w:rsid w:val="00DD3B6C"/>
    <w:rsid w:val="00DD3F21"/>
    <w:rsid w:val="00DD40BC"/>
    <w:rsid w:val="00DD483B"/>
    <w:rsid w:val="00DD5467"/>
    <w:rsid w:val="00DD64CA"/>
    <w:rsid w:val="00DD67EA"/>
    <w:rsid w:val="00DD6C40"/>
    <w:rsid w:val="00DD6FAF"/>
    <w:rsid w:val="00DD7111"/>
    <w:rsid w:val="00DD7F1E"/>
    <w:rsid w:val="00DD7F3C"/>
    <w:rsid w:val="00DE008C"/>
    <w:rsid w:val="00DE0476"/>
    <w:rsid w:val="00DE04B8"/>
    <w:rsid w:val="00DE04D8"/>
    <w:rsid w:val="00DE0CFB"/>
    <w:rsid w:val="00DE17CA"/>
    <w:rsid w:val="00DE1AFE"/>
    <w:rsid w:val="00DE2EFE"/>
    <w:rsid w:val="00DE300A"/>
    <w:rsid w:val="00DE35A9"/>
    <w:rsid w:val="00DE35F9"/>
    <w:rsid w:val="00DE38A6"/>
    <w:rsid w:val="00DE3D30"/>
    <w:rsid w:val="00DE4C60"/>
    <w:rsid w:val="00DE5BB2"/>
    <w:rsid w:val="00DE6556"/>
    <w:rsid w:val="00DE65C1"/>
    <w:rsid w:val="00DE6D65"/>
    <w:rsid w:val="00DE7080"/>
    <w:rsid w:val="00DE70C6"/>
    <w:rsid w:val="00DE7CAC"/>
    <w:rsid w:val="00DF0C28"/>
    <w:rsid w:val="00DF19FB"/>
    <w:rsid w:val="00DF20D2"/>
    <w:rsid w:val="00DF22AC"/>
    <w:rsid w:val="00DF325B"/>
    <w:rsid w:val="00DF3786"/>
    <w:rsid w:val="00DF3787"/>
    <w:rsid w:val="00DF3B8C"/>
    <w:rsid w:val="00DF3FA2"/>
    <w:rsid w:val="00DF4C18"/>
    <w:rsid w:val="00DF4CC0"/>
    <w:rsid w:val="00DF551B"/>
    <w:rsid w:val="00DF6F3B"/>
    <w:rsid w:val="00DF7B7B"/>
    <w:rsid w:val="00E0007A"/>
    <w:rsid w:val="00E015F7"/>
    <w:rsid w:val="00E01A85"/>
    <w:rsid w:val="00E01B5C"/>
    <w:rsid w:val="00E01E68"/>
    <w:rsid w:val="00E02D00"/>
    <w:rsid w:val="00E02D11"/>
    <w:rsid w:val="00E03885"/>
    <w:rsid w:val="00E045B0"/>
    <w:rsid w:val="00E05086"/>
    <w:rsid w:val="00E05534"/>
    <w:rsid w:val="00E05710"/>
    <w:rsid w:val="00E05FF4"/>
    <w:rsid w:val="00E06359"/>
    <w:rsid w:val="00E0643B"/>
    <w:rsid w:val="00E068E9"/>
    <w:rsid w:val="00E0744B"/>
    <w:rsid w:val="00E07B9F"/>
    <w:rsid w:val="00E07C99"/>
    <w:rsid w:val="00E101EB"/>
    <w:rsid w:val="00E11046"/>
    <w:rsid w:val="00E110B8"/>
    <w:rsid w:val="00E116D8"/>
    <w:rsid w:val="00E12424"/>
    <w:rsid w:val="00E130C2"/>
    <w:rsid w:val="00E135AC"/>
    <w:rsid w:val="00E135E2"/>
    <w:rsid w:val="00E13901"/>
    <w:rsid w:val="00E141DB"/>
    <w:rsid w:val="00E15339"/>
    <w:rsid w:val="00E15AD0"/>
    <w:rsid w:val="00E170E4"/>
    <w:rsid w:val="00E17586"/>
    <w:rsid w:val="00E178EA"/>
    <w:rsid w:val="00E203A8"/>
    <w:rsid w:val="00E214EC"/>
    <w:rsid w:val="00E2272D"/>
    <w:rsid w:val="00E22ECE"/>
    <w:rsid w:val="00E22ECF"/>
    <w:rsid w:val="00E235B4"/>
    <w:rsid w:val="00E235E9"/>
    <w:rsid w:val="00E238F5"/>
    <w:rsid w:val="00E24C3C"/>
    <w:rsid w:val="00E2587C"/>
    <w:rsid w:val="00E25D78"/>
    <w:rsid w:val="00E25EBB"/>
    <w:rsid w:val="00E2607B"/>
    <w:rsid w:val="00E2670F"/>
    <w:rsid w:val="00E26C4E"/>
    <w:rsid w:val="00E270E5"/>
    <w:rsid w:val="00E2760D"/>
    <w:rsid w:val="00E30B8D"/>
    <w:rsid w:val="00E31328"/>
    <w:rsid w:val="00E31874"/>
    <w:rsid w:val="00E32615"/>
    <w:rsid w:val="00E32934"/>
    <w:rsid w:val="00E336EB"/>
    <w:rsid w:val="00E33881"/>
    <w:rsid w:val="00E33F63"/>
    <w:rsid w:val="00E351D5"/>
    <w:rsid w:val="00E35A7E"/>
    <w:rsid w:val="00E35B33"/>
    <w:rsid w:val="00E3639B"/>
    <w:rsid w:val="00E365A5"/>
    <w:rsid w:val="00E370FB"/>
    <w:rsid w:val="00E37330"/>
    <w:rsid w:val="00E405DC"/>
    <w:rsid w:val="00E40E7A"/>
    <w:rsid w:val="00E41137"/>
    <w:rsid w:val="00E41171"/>
    <w:rsid w:val="00E41511"/>
    <w:rsid w:val="00E41CFA"/>
    <w:rsid w:val="00E420B2"/>
    <w:rsid w:val="00E421E9"/>
    <w:rsid w:val="00E422A1"/>
    <w:rsid w:val="00E42D70"/>
    <w:rsid w:val="00E433B3"/>
    <w:rsid w:val="00E434B7"/>
    <w:rsid w:val="00E435FF"/>
    <w:rsid w:val="00E44212"/>
    <w:rsid w:val="00E443F4"/>
    <w:rsid w:val="00E44AF1"/>
    <w:rsid w:val="00E44D48"/>
    <w:rsid w:val="00E45328"/>
    <w:rsid w:val="00E45962"/>
    <w:rsid w:val="00E459E3"/>
    <w:rsid w:val="00E45B84"/>
    <w:rsid w:val="00E4614B"/>
    <w:rsid w:val="00E461A6"/>
    <w:rsid w:val="00E46460"/>
    <w:rsid w:val="00E46802"/>
    <w:rsid w:val="00E47920"/>
    <w:rsid w:val="00E47F55"/>
    <w:rsid w:val="00E507A3"/>
    <w:rsid w:val="00E5094F"/>
    <w:rsid w:val="00E5252E"/>
    <w:rsid w:val="00E53000"/>
    <w:rsid w:val="00E539A7"/>
    <w:rsid w:val="00E54688"/>
    <w:rsid w:val="00E5554A"/>
    <w:rsid w:val="00E55B78"/>
    <w:rsid w:val="00E56500"/>
    <w:rsid w:val="00E56C55"/>
    <w:rsid w:val="00E56CB6"/>
    <w:rsid w:val="00E576A4"/>
    <w:rsid w:val="00E6024D"/>
    <w:rsid w:val="00E60EC6"/>
    <w:rsid w:val="00E611AC"/>
    <w:rsid w:val="00E61441"/>
    <w:rsid w:val="00E61B29"/>
    <w:rsid w:val="00E61BB8"/>
    <w:rsid w:val="00E62BCA"/>
    <w:rsid w:val="00E63145"/>
    <w:rsid w:val="00E63A11"/>
    <w:rsid w:val="00E63E03"/>
    <w:rsid w:val="00E641A7"/>
    <w:rsid w:val="00E64AB7"/>
    <w:rsid w:val="00E64B1D"/>
    <w:rsid w:val="00E64D05"/>
    <w:rsid w:val="00E6584B"/>
    <w:rsid w:val="00E65CE3"/>
    <w:rsid w:val="00E65DA0"/>
    <w:rsid w:val="00E65E8C"/>
    <w:rsid w:val="00E65F1E"/>
    <w:rsid w:val="00E66104"/>
    <w:rsid w:val="00E66357"/>
    <w:rsid w:val="00E67B86"/>
    <w:rsid w:val="00E70025"/>
    <w:rsid w:val="00E71E0C"/>
    <w:rsid w:val="00E723BE"/>
    <w:rsid w:val="00E72413"/>
    <w:rsid w:val="00E7266E"/>
    <w:rsid w:val="00E7274A"/>
    <w:rsid w:val="00E732F1"/>
    <w:rsid w:val="00E738CC"/>
    <w:rsid w:val="00E74246"/>
    <w:rsid w:val="00E74B86"/>
    <w:rsid w:val="00E74C3B"/>
    <w:rsid w:val="00E75B02"/>
    <w:rsid w:val="00E762E6"/>
    <w:rsid w:val="00E769DD"/>
    <w:rsid w:val="00E7796E"/>
    <w:rsid w:val="00E77AA3"/>
    <w:rsid w:val="00E80675"/>
    <w:rsid w:val="00E80709"/>
    <w:rsid w:val="00E814B5"/>
    <w:rsid w:val="00E8194F"/>
    <w:rsid w:val="00E822EF"/>
    <w:rsid w:val="00E82FB2"/>
    <w:rsid w:val="00E836EE"/>
    <w:rsid w:val="00E8569A"/>
    <w:rsid w:val="00E85952"/>
    <w:rsid w:val="00E860C3"/>
    <w:rsid w:val="00E90528"/>
    <w:rsid w:val="00E90AE1"/>
    <w:rsid w:val="00E90CF5"/>
    <w:rsid w:val="00E91075"/>
    <w:rsid w:val="00E91123"/>
    <w:rsid w:val="00E91B5D"/>
    <w:rsid w:val="00E9266D"/>
    <w:rsid w:val="00E934C0"/>
    <w:rsid w:val="00E93548"/>
    <w:rsid w:val="00E93650"/>
    <w:rsid w:val="00E93810"/>
    <w:rsid w:val="00E94A14"/>
    <w:rsid w:val="00E94BEE"/>
    <w:rsid w:val="00E94CE0"/>
    <w:rsid w:val="00E95333"/>
    <w:rsid w:val="00E95B73"/>
    <w:rsid w:val="00E9633A"/>
    <w:rsid w:val="00E9690D"/>
    <w:rsid w:val="00E969CD"/>
    <w:rsid w:val="00E96B3F"/>
    <w:rsid w:val="00E96C87"/>
    <w:rsid w:val="00E96E74"/>
    <w:rsid w:val="00E97096"/>
    <w:rsid w:val="00E9715D"/>
    <w:rsid w:val="00EA0A4C"/>
    <w:rsid w:val="00EA2143"/>
    <w:rsid w:val="00EA22FD"/>
    <w:rsid w:val="00EA2F88"/>
    <w:rsid w:val="00EA32E4"/>
    <w:rsid w:val="00EA3639"/>
    <w:rsid w:val="00EA42F4"/>
    <w:rsid w:val="00EA434E"/>
    <w:rsid w:val="00EA450D"/>
    <w:rsid w:val="00EA4CA8"/>
    <w:rsid w:val="00EA5554"/>
    <w:rsid w:val="00EA5F1B"/>
    <w:rsid w:val="00EA6D76"/>
    <w:rsid w:val="00EA775F"/>
    <w:rsid w:val="00EA7897"/>
    <w:rsid w:val="00EB02D5"/>
    <w:rsid w:val="00EB0CE9"/>
    <w:rsid w:val="00EB109E"/>
    <w:rsid w:val="00EB1225"/>
    <w:rsid w:val="00EB15A2"/>
    <w:rsid w:val="00EB16CE"/>
    <w:rsid w:val="00EB2205"/>
    <w:rsid w:val="00EB23B0"/>
    <w:rsid w:val="00EB395F"/>
    <w:rsid w:val="00EB3A2C"/>
    <w:rsid w:val="00EB43D6"/>
    <w:rsid w:val="00EB47F9"/>
    <w:rsid w:val="00EB5CB2"/>
    <w:rsid w:val="00EB5DEE"/>
    <w:rsid w:val="00EB664F"/>
    <w:rsid w:val="00EB687D"/>
    <w:rsid w:val="00EB77D9"/>
    <w:rsid w:val="00EC0172"/>
    <w:rsid w:val="00EC0ED0"/>
    <w:rsid w:val="00EC0F6E"/>
    <w:rsid w:val="00EC1561"/>
    <w:rsid w:val="00EC24AA"/>
    <w:rsid w:val="00EC264A"/>
    <w:rsid w:val="00EC2A3A"/>
    <w:rsid w:val="00EC2F15"/>
    <w:rsid w:val="00EC358C"/>
    <w:rsid w:val="00EC4184"/>
    <w:rsid w:val="00EC45D9"/>
    <w:rsid w:val="00EC4BA1"/>
    <w:rsid w:val="00EC4D3C"/>
    <w:rsid w:val="00EC7A81"/>
    <w:rsid w:val="00ED00CF"/>
    <w:rsid w:val="00ED0E59"/>
    <w:rsid w:val="00ED0F8B"/>
    <w:rsid w:val="00ED117B"/>
    <w:rsid w:val="00ED1F43"/>
    <w:rsid w:val="00ED228B"/>
    <w:rsid w:val="00ED2777"/>
    <w:rsid w:val="00ED343E"/>
    <w:rsid w:val="00ED3D30"/>
    <w:rsid w:val="00ED4285"/>
    <w:rsid w:val="00ED4ABC"/>
    <w:rsid w:val="00ED4D5F"/>
    <w:rsid w:val="00ED4FE3"/>
    <w:rsid w:val="00ED4FF4"/>
    <w:rsid w:val="00ED541A"/>
    <w:rsid w:val="00ED544C"/>
    <w:rsid w:val="00ED5C39"/>
    <w:rsid w:val="00ED66FE"/>
    <w:rsid w:val="00ED6FF0"/>
    <w:rsid w:val="00ED786D"/>
    <w:rsid w:val="00ED7F3D"/>
    <w:rsid w:val="00EE0500"/>
    <w:rsid w:val="00EE0627"/>
    <w:rsid w:val="00EE1797"/>
    <w:rsid w:val="00EE23CE"/>
    <w:rsid w:val="00EE249F"/>
    <w:rsid w:val="00EE280E"/>
    <w:rsid w:val="00EE28B8"/>
    <w:rsid w:val="00EE2B15"/>
    <w:rsid w:val="00EE3153"/>
    <w:rsid w:val="00EE3224"/>
    <w:rsid w:val="00EE3398"/>
    <w:rsid w:val="00EE3475"/>
    <w:rsid w:val="00EE3A25"/>
    <w:rsid w:val="00EE442F"/>
    <w:rsid w:val="00EE4E6C"/>
    <w:rsid w:val="00EE5422"/>
    <w:rsid w:val="00EE5466"/>
    <w:rsid w:val="00EE6210"/>
    <w:rsid w:val="00EE6464"/>
    <w:rsid w:val="00EE6BF8"/>
    <w:rsid w:val="00EE7206"/>
    <w:rsid w:val="00EE7517"/>
    <w:rsid w:val="00EE7C43"/>
    <w:rsid w:val="00EE7EBC"/>
    <w:rsid w:val="00EF03ED"/>
    <w:rsid w:val="00EF0481"/>
    <w:rsid w:val="00EF166F"/>
    <w:rsid w:val="00EF1A01"/>
    <w:rsid w:val="00EF1B3C"/>
    <w:rsid w:val="00EF2AEC"/>
    <w:rsid w:val="00EF2FE8"/>
    <w:rsid w:val="00EF3FAD"/>
    <w:rsid w:val="00EF4BE9"/>
    <w:rsid w:val="00EF5672"/>
    <w:rsid w:val="00EF5B6F"/>
    <w:rsid w:val="00EF6024"/>
    <w:rsid w:val="00EF60B4"/>
    <w:rsid w:val="00EF6903"/>
    <w:rsid w:val="00EF6FB3"/>
    <w:rsid w:val="00EF7131"/>
    <w:rsid w:val="00F004CB"/>
    <w:rsid w:val="00F00896"/>
    <w:rsid w:val="00F00934"/>
    <w:rsid w:val="00F00A79"/>
    <w:rsid w:val="00F01DBB"/>
    <w:rsid w:val="00F02174"/>
    <w:rsid w:val="00F0261A"/>
    <w:rsid w:val="00F02F52"/>
    <w:rsid w:val="00F042C3"/>
    <w:rsid w:val="00F04504"/>
    <w:rsid w:val="00F05D81"/>
    <w:rsid w:val="00F0648F"/>
    <w:rsid w:val="00F0652D"/>
    <w:rsid w:val="00F10C50"/>
    <w:rsid w:val="00F10DC7"/>
    <w:rsid w:val="00F117D7"/>
    <w:rsid w:val="00F11B0C"/>
    <w:rsid w:val="00F11E79"/>
    <w:rsid w:val="00F12384"/>
    <w:rsid w:val="00F124B3"/>
    <w:rsid w:val="00F1322C"/>
    <w:rsid w:val="00F135EE"/>
    <w:rsid w:val="00F141EE"/>
    <w:rsid w:val="00F154D1"/>
    <w:rsid w:val="00F155DC"/>
    <w:rsid w:val="00F15D80"/>
    <w:rsid w:val="00F16021"/>
    <w:rsid w:val="00F16D4D"/>
    <w:rsid w:val="00F21DEA"/>
    <w:rsid w:val="00F223D6"/>
    <w:rsid w:val="00F2349A"/>
    <w:rsid w:val="00F23708"/>
    <w:rsid w:val="00F257A3"/>
    <w:rsid w:val="00F25902"/>
    <w:rsid w:val="00F2643D"/>
    <w:rsid w:val="00F26467"/>
    <w:rsid w:val="00F27FF4"/>
    <w:rsid w:val="00F305E2"/>
    <w:rsid w:val="00F30BCE"/>
    <w:rsid w:val="00F31EF8"/>
    <w:rsid w:val="00F32B69"/>
    <w:rsid w:val="00F331A8"/>
    <w:rsid w:val="00F33450"/>
    <w:rsid w:val="00F341BB"/>
    <w:rsid w:val="00F34693"/>
    <w:rsid w:val="00F362EB"/>
    <w:rsid w:val="00F36B52"/>
    <w:rsid w:val="00F36C75"/>
    <w:rsid w:val="00F36DA1"/>
    <w:rsid w:val="00F37065"/>
    <w:rsid w:val="00F379D4"/>
    <w:rsid w:val="00F37AF8"/>
    <w:rsid w:val="00F40711"/>
    <w:rsid w:val="00F4088A"/>
    <w:rsid w:val="00F41D6A"/>
    <w:rsid w:val="00F41E01"/>
    <w:rsid w:val="00F42A8B"/>
    <w:rsid w:val="00F4341F"/>
    <w:rsid w:val="00F43776"/>
    <w:rsid w:val="00F4455E"/>
    <w:rsid w:val="00F446C8"/>
    <w:rsid w:val="00F44CEA"/>
    <w:rsid w:val="00F44EE7"/>
    <w:rsid w:val="00F457BF"/>
    <w:rsid w:val="00F45B2B"/>
    <w:rsid w:val="00F45B39"/>
    <w:rsid w:val="00F45D63"/>
    <w:rsid w:val="00F4737C"/>
    <w:rsid w:val="00F479D9"/>
    <w:rsid w:val="00F50C33"/>
    <w:rsid w:val="00F50F41"/>
    <w:rsid w:val="00F51EBE"/>
    <w:rsid w:val="00F52138"/>
    <w:rsid w:val="00F5215B"/>
    <w:rsid w:val="00F523AD"/>
    <w:rsid w:val="00F52C24"/>
    <w:rsid w:val="00F54525"/>
    <w:rsid w:val="00F545E9"/>
    <w:rsid w:val="00F54B31"/>
    <w:rsid w:val="00F55279"/>
    <w:rsid w:val="00F56537"/>
    <w:rsid w:val="00F56600"/>
    <w:rsid w:val="00F57533"/>
    <w:rsid w:val="00F578AC"/>
    <w:rsid w:val="00F60333"/>
    <w:rsid w:val="00F603AF"/>
    <w:rsid w:val="00F60B44"/>
    <w:rsid w:val="00F60E56"/>
    <w:rsid w:val="00F61966"/>
    <w:rsid w:val="00F62EB9"/>
    <w:rsid w:val="00F630D0"/>
    <w:rsid w:val="00F631D7"/>
    <w:rsid w:val="00F6404E"/>
    <w:rsid w:val="00F64328"/>
    <w:rsid w:val="00F65DD3"/>
    <w:rsid w:val="00F661A1"/>
    <w:rsid w:val="00F661BE"/>
    <w:rsid w:val="00F665DD"/>
    <w:rsid w:val="00F66D2B"/>
    <w:rsid w:val="00F66EE4"/>
    <w:rsid w:val="00F67415"/>
    <w:rsid w:val="00F6771E"/>
    <w:rsid w:val="00F67A72"/>
    <w:rsid w:val="00F7094F"/>
    <w:rsid w:val="00F71765"/>
    <w:rsid w:val="00F71798"/>
    <w:rsid w:val="00F719B6"/>
    <w:rsid w:val="00F72046"/>
    <w:rsid w:val="00F7292C"/>
    <w:rsid w:val="00F729E3"/>
    <w:rsid w:val="00F72BCA"/>
    <w:rsid w:val="00F72BE4"/>
    <w:rsid w:val="00F738D2"/>
    <w:rsid w:val="00F75050"/>
    <w:rsid w:val="00F75BED"/>
    <w:rsid w:val="00F75ECD"/>
    <w:rsid w:val="00F76330"/>
    <w:rsid w:val="00F76E9D"/>
    <w:rsid w:val="00F775B9"/>
    <w:rsid w:val="00F77784"/>
    <w:rsid w:val="00F7794C"/>
    <w:rsid w:val="00F8016B"/>
    <w:rsid w:val="00F80644"/>
    <w:rsid w:val="00F80A3F"/>
    <w:rsid w:val="00F81BE2"/>
    <w:rsid w:val="00F82001"/>
    <w:rsid w:val="00F8253A"/>
    <w:rsid w:val="00F82686"/>
    <w:rsid w:val="00F8418C"/>
    <w:rsid w:val="00F84456"/>
    <w:rsid w:val="00F84E71"/>
    <w:rsid w:val="00F8634E"/>
    <w:rsid w:val="00F86366"/>
    <w:rsid w:val="00F8679E"/>
    <w:rsid w:val="00F869E5"/>
    <w:rsid w:val="00F87598"/>
    <w:rsid w:val="00F902BC"/>
    <w:rsid w:val="00F90378"/>
    <w:rsid w:val="00F90475"/>
    <w:rsid w:val="00F9102C"/>
    <w:rsid w:val="00F9191D"/>
    <w:rsid w:val="00F927E3"/>
    <w:rsid w:val="00F92B89"/>
    <w:rsid w:val="00F932D9"/>
    <w:rsid w:val="00F93C62"/>
    <w:rsid w:val="00F93E91"/>
    <w:rsid w:val="00F94A4C"/>
    <w:rsid w:val="00F95335"/>
    <w:rsid w:val="00F9552C"/>
    <w:rsid w:val="00F95C71"/>
    <w:rsid w:val="00F961F3"/>
    <w:rsid w:val="00F9635E"/>
    <w:rsid w:val="00F966DC"/>
    <w:rsid w:val="00F9712B"/>
    <w:rsid w:val="00F9763C"/>
    <w:rsid w:val="00FA0453"/>
    <w:rsid w:val="00FA077D"/>
    <w:rsid w:val="00FA0AAC"/>
    <w:rsid w:val="00FA12EF"/>
    <w:rsid w:val="00FA2D1B"/>
    <w:rsid w:val="00FA3122"/>
    <w:rsid w:val="00FA33B0"/>
    <w:rsid w:val="00FA33B2"/>
    <w:rsid w:val="00FA344F"/>
    <w:rsid w:val="00FA3C8C"/>
    <w:rsid w:val="00FA3D2D"/>
    <w:rsid w:val="00FA44C3"/>
    <w:rsid w:val="00FA5048"/>
    <w:rsid w:val="00FA50E8"/>
    <w:rsid w:val="00FA5555"/>
    <w:rsid w:val="00FA55E4"/>
    <w:rsid w:val="00FA5C84"/>
    <w:rsid w:val="00FA6791"/>
    <w:rsid w:val="00FA7232"/>
    <w:rsid w:val="00FA74A2"/>
    <w:rsid w:val="00FA7A2B"/>
    <w:rsid w:val="00FB2594"/>
    <w:rsid w:val="00FB29E1"/>
    <w:rsid w:val="00FB3886"/>
    <w:rsid w:val="00FB3DFE"/>
    <w:rsid w:val="00FB4748"/>
    <w:rsid w:val="00FB4898"/>
    <w:rsid w:val="00FB49F2"/>
    <w:rsid w:val="00FB5010"/>
    <w:rsid w:val="00FB50DD"/>
    <w:rsid w:val="00FB611B"/>
    <w:rsid w:val="00FB64D0"/>
    <w:rsid w:val="00FB7BAA"/>
    <w:rsid w:val="00FC04E4"/>
    <w:rsid w:val="00FC1EB2"/>
    <w:rsid w:val="00FC2169"/>
    <w:rsid w:val="00FC225F"/>
    <w:rsid w:val="00FC275A"/>
    <w:rsid w:val="00FC2809"/>
    <w:rsid w:val="00FC2875"/>
    <w:rsid w:val="00FC2CE5"/>
    <w:rsid w:val="00FC2D06"/>
    <w:rsid w:val="00FC2D61"/>
    <w:rsid w:val="00FC4137"/>
    <w:rsid w:val="00FC4350"/>
    <w:rsid w:val="00FC4983"/>
    <w:rsid w:val="00FC5425"/>
    <w:rsid w:val="00FC60DB"/>
    <w:rsid w:val="00FC65C8"/>
    <w:rsid w:val="00FC6718"/>
    <w:rsid w:val="00FC6E56"/>
    <w:rsid w:val="00FC7256"/>
    <w:rsid w:val="00FD08AB"/>
    <w:rsid w:val="00FD09AE"/>
    <w:rsid w:val="00FD0BFE"/>
    <w:rsid w:val="00FD0D2F"/>
    <w:rsid w:val="00FD1437"/>
    <w:rsid w:val="00FD1C37"/>
    <w:rsid w:val="00FD1CF8"/>
    <w:rsid w:val="00FD31E7"/>
    <w:rsid w:val="00FD33D1"/>
    <w:rsid w:val="00FD380D"/>
    <w:rsid w:val="00FD42F2"/>
    <w:rsid w:val="00FD4348"/>
    <w:rsid w:val="00FD4683"/>
    <w:rsid w:val="00FD73D1"/>
    <w:rsid w:val="00FD7E76"/>
    <w:rsid w:val="00FE0B27"/>
    <w:rsid w:val="00FE1359"/>
    <w:rsid w:val="00FE17AD"/>
    <w:rsid w:val="00FE1E8B"/>
    <w:rsid w:val="00FE2222"/>
    <w:rsid w:val="00FE30A8"/>
    <w:rsid w:val="00FE36FD"/>
    <w:rsid w:val="00FE3B86"/>
    <w:rsid w:val="00FE531F"/>
    <w:rsid w:val="00FE5576"/>
    <w:rsid w:val="00FE5832"/>
    <w:rsid w:val="00FE5A7E"/>
    <w:rsid w:val="00FE5D21"/>
    <w:rsid w:val="00FE636B"/>
    <w:rsid w:val="00FE6DD2"/>
    <w:rsid w:val="00FE7402"/>
    <w:rsid w:val="00FE757D"/>
    <w:rsid w:val="00FE7FC2"/>
    <w:rsid w:val="00FF06F3"/>
    <w:rsid w:val="00FF16D3"/>
    <w:rsid w:val="00FF1BE5"/>
    <w:rsid w:val="00FF2334"/>
    <w:rsid w:val="00FF3401"/>
    <w:rsid w:val="00FF35F7"/>
    <w:rsid w:val="00FF4B29"/>
    <w:rsid w:val="00FF4E98"/>
    <w:rsid w:val="00FF4E9F"/>
    <w:rsid w:val="00FF50A1"/>
    <w:rsid w:val="00FF5258"/>
    <w:rsid w:val="00FF54C7"/>
    <w:rsid w:val="00FF693E"/>
    <w:rsid w:val="00FF72A4"/>
    <w:rsid w:val="00FF79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szCs w:val="24"/>
    </w:rPr>
  </w:style>
  <w:style w:type="paragraph" w:styleId="berschrift2">
    <w:name w:val="heading 2"/>
    <w:basedOn w:val="Standard"/>
    <w:next w:val="Standard"/>
    <w:qFormat/>
    <w:rsid w:val="008A6D2C"/>
    <w:pPr>
      <w:keepNext/>
      <w:widowControl w:val="0"/>
      <w:tabs>
        <w:tab w:val="left" w:pos="0"/>
      </w:tabs>
      <w:spacing w:line="360" w:lineRule="auto"/>
      <w:ind w:left="851" w:right="1134" w:hanging="851"/>
      <w:jc w:val="both"/>
      <w:outlineLvl w:val="1"/>
    </w:pPr>
    <w:rPr>
      <w:rFonts w:ascii="Times New Roman" w:hAnsi="Times New Roman" w:cs="Times New Roman"/>
      <w:b/>
      <w:snapToGrid w:val="0"/>
      <w:szCs w:val="20"/>
    </w:rPr>
  </w:style>
  <w:style w:type="paragraph" w:styleId="berschrift4">
    <w:name w:val="heading 4"/>
    <w:basedOn w:val="Standard"/>
    <w:next w:val="Standard"/>
    <w:qFormat/>
    <w:rsid w:val="008A6D2C"/>
    <w:pPr>
      <w:keepNext/>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8A6D2C"/>
    <w:p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E130C2"/>
    <w:pPr>
      <w:jc w:val="center"/>
    </w:pPr>
    <w:rPr>
      <w:sz w:val="28"/>
    </w:rPr>
  </w:style>
  <w:style w:type="character" w:styleId="Kommentarzeichen">
    <w:name w:val="annotation reference"/>
    <w:uiPriority w:val="99"/>
    <w:semiHidden/>
    <w:rsid w:val="00A424EB"/>
    <w:rPr>
      <w:sz w:val="16"/>
      <w:szCs w:val="16"/>
    </w:rPr>
  </w:style>
  <w:style w:type="paragraph" w:styleId="Kommentartext">
    <w:name w:val="annotation text"/>
    <w:basedOn w:val="Standard"/>
    <w:link w:val="KommentartextZchn"/>
    <w:uiPriority w:val="99"/>
    <w:semiHidden/>
    <w:rsid w:val="00A424EB"/>
    <w:rPr>
      <w:rFonts w:ascii="Times New Roman" w:hAnsi="Times New Roman" w:cs="Times New Roman"/>
      <w:sz w:val="20"/>
      <w:szCs w:val="20"/>
    </w:rPr>
  </w:style>
  <w:style w:type="paragraph" w:styleId="Kommentarthema">
    <w:name w:val="annotation subject"/>
    <w:basedOn w:val="Kommentartext"/>
    <w:next w:val="Kommentartext"/>
    <w:semiHidden/>
    <w:rsid w:val="003E13DC"/>
    <w:rPr>
      <w:rFonts w:ascii="Arial" w:hAnsi="Arial" w:cs="Arial"/>
      <w:b/>
      <w:bCs/>
    </w:rPr>
  </w:style>
  <w:style w:type="paragraph" w:styleId="Sprechblasentext">
    <w:name w:val="Balloon Text"/>
    <w:basedOn w:val="Standard"/>
    <w:semiHidden/>
    <w:rsid w:val="003E13DC"/>
    <w:rPr>
      <w:rFonts w:ascii="Tahoma" w:hAnsi="Tahoma" w:cs="Tahoma"/>
      <w:sz w:val="16"/>
      <w:szCs w:val="16"/>
    </w:rPr>
  </w:style>
  <w:style w:type="table" w:styleId="Tabellenraster">
    <w:name w:val="Table Grid"/>
    <w:basedOn w:val="NormaleTabelle"/>
    <w:rsid w:val="007654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8F151D"/>
    <w:pPr>
      <w:shd w:val="clear" w:color="auto" w:fill="000080"/>
    </w:pPr>
    <w:rPr>
      <w:rFonts w:ascii="Tahoma" w:hAnsi="Tahoma" w:cs="Tahoma"/>
      <w:sz w:val="20"/>
      <w:szCs w:val="20"/>
    </w:rPr>
  </w:style>
  <w:style w:type="paragraph" w:styleId="StandardWeb">
    <w:name w:val="Normal (Web)"/>
    <w:basedOn w:val="Standard"/>
    <w:uiPriority w:val="99"/>
    <w:rsid w:val="008B010E"/>
    <w:pPr>
      <w:spacing w:before="100" w:beforeAutospacing="1" w:after="100" w:afterAutospacing="1"/>
    </w:pPr>
    <w:rPr>
      <w:rFonts w:ascii="Times New Roman" w:hAnsi="Times New Roman" w:cs="Times New Roman"/>
    </w:rPr>
  </w:style>
  <w:style w:type="paragraph" w:customStyle="1" w:styleId="Default">
    <w:name w:val="Default"/>
    <w:rsid w:val="0047359F"/>
    <w:pPr>
      <w:autoSpaceDE w:val="0"/>
      <w:autoSpaceDN w:val="0"/>
      <w:adjustRightInd w:val="0"/>
    </w:pPr>
    <w:rPr>
      <w:rFonts w:ascii="Arial" w:hAnsi="Arial" w:cs="Arial"/>
      <w:color w:val="000000"/>
      <w:sz w:val="24"/>
      <w:szCs w:val="24"/>
    </w:rPr>
  </w:style>
  <w:style w:type="character" w:styleId="Hyperlink">
    <w:name w:val="Hyperlink"/>
    <w:uiPriority w:val="99"/>
    <w:rsid w:val="00BA78FF"/>
    <w:rPr>
      <w:color w:val="0000FF"/>
      <w:u w:val="single"/>
    </w:rPr>
  </w:style>
  <w:style w:type="character" w:styleId="BesuchterHyperlink">
    <w:name w:val="FollowedHyperlink"/>
    <w:rsid w:val="00BA78FF"/>
    <w:rPr>
      <w:color w:val="800080"/>
      <w:u w:val="single"/>
    </w:rPr>
  </w:style>
  <w:style w:type="paragraph" w:customStyle="1" w:styleId="Textkrper-Einzug31">
    <w:name w:val="Textkörper-Einzug 31"/>
    <w:basedOn w:val="Standard"/>
    <w:rsid w:val="000E0F0D"/>
    <w:pPr>
      <w:widowControl w:val="0"/>
      <w:tabs>
        <w:tab w:val="left" w:pos="709"/>
        <w:tab w:val="left" w:pos="1134"/>
        <w:tab w:val="left" w:pos="2880"/>
        <w:tab w:val="left" w:pos="3540"/>
        <w:tab w:val="left" w:pos="4248"/>
        <w:tab w:val="left" w:pos="4956"/>
        <w:tab w:val="left" w:pos="5664"/>
        <w:tab w:val="left" w:pos="6372"/>
        <w:tab w:val="left" w:pos="7080"/>
        <w:tab w:val="left" w:pos="7788"/>
        <w:tab w:val="left" w:pos="8496"/>
        <w:tab w:val="left" w:pos="8640"/>
      </w:tabs>
      <w:suppressAutoHyphens/>
      <w:spacing w:line="360" w:lineRule="auto"/>
      <w:ind w:left="1134" w:hanging="1134"/>
      <w:jc w:val="both"/>
    </w:pPr>
    <w:rPr>
      <w:rFonts w:ascii="Times New Roman" w:hAnsi="Times New Roman" w:cs="Times New Roman"/>
      <w:spacing w:val="-3"/>
      <w:szCs w:val="20"/>
    </w:rPr>
  </w:style>
  <w:style w:type="paragraph" w:styleId="Textkrper-Einzug2">
    <w:name w:val="Body Text Indent 2"/>
    <w:basedOn w:val="Standard"/>
    <w:rsid w:val="00647248"/>
    <w:pPr>
      <w:spacing w:after="120" w:line="480" w:lineRule="auto"/>
      <w:ind w:left="283"/>
    </w:pPr>
  </w:style>
  <w:style w:type="paragraph" w:styleId="Textkrper3">
    <w:name w:val="Body Text 3"/>
    <w:basedOn w:val="Standard"/>
    <w:rsid w:val="00647248"/>
    <w:pPr>
      <w:spacing w:after="120"/>
    </w:pPr>
    <w:rPr>
      <w:sz w:val="16"/>
      <w:szCs w:val="16"/>
    </w:rPr>
  </w:style>
  <w:style w:type="paragraph" w:styleId="Textkrper-Einzug3">
    <w:name w:val="Body Text Indent 3"/>
    <w:basedOn w:val="Standard"/>
    <w:rsid w:val="00647248"/>
    <w:pPr>
      <w:spacing w:after="120"/>
      <w:ind w:left="283"/>
    </w:pPr>
    <w:rPr>
      <w:sz w:val="16"/>
      <w:szCs w:val="16"/>
    </w:rPr>
  </w:style>
  <w:style w:type="paragraph" w:styleId="Fuzeile">
    <w:name w:val="footer"/>
    <w:basedOn w:val="Standard"/>
    <w:rsid w:val="00A26AB3"/>
    <w:pPr>
      <w:tabs>
        <w:tab w:val="center" w:pos="4536"/>
        <w:tab w:val="right" w:pos="9072"/>
      </w:tabs>
    </w:pPr>
  </w:style>
  <w:style w:type="character" w:styleId="Seitenzahl">
    <w:name w:val="page number"/>
    <w:basedOn w:val="Absatz-Standardschriftart"/>
    <w:rsid w:val="00A26AB3"/>
  </w:style>
  <w:style w:type="paragraph" w:styleId="Kopfzeile">
    <w:name w:val="header"/>
    <w:basedOn w:val="Standard"/>
    <w:rsid w:val="00A26AB3"/>
    <w:pPr>
      <w:tabs>
        <w:tab w:val="center" w:pos="4536"/>
        <w:tab w:val="right" w:pos="9072"/>
      </w:tabs>
    </w:pPr>
  </w:style>
  <w:style w:type="paragraph" w:customStyle="1" w:styleId="Textkrper21">
    <w:name w:val="Textkörper 21"/>
    <w:basedOn w:val="Standard"/>
    <w:rsid w:val="0038347F"/>
    <w:pPr>
      <w:widowControl w:val="0"/>
      <w:tabs>
        <w:tab w:val="left" w:pos="0"/>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spacing w:line="360" w:lineRule="auto"/>
      <w:ind w:left="720" w:hanging="720"/>
      <w:jc w:val="both"/>
    </w:pPr>
    <w:rPr>
      <w:rFonts w:ascii="Times New Roman" w:hAnsi="Times New Roman" w:cs="Times New Roman"/>
      <w:spacing w:val="-3"/>
      <w:szCs w:val="20"/>
    </w:rPr>
  </w:style>
  <w:style w:type="paragraph" w:customStyle="1" w:styleId="Textkrper-Einzug21">
    <w:name w:val="Textkörper-Einzug 21"/>
    <w:basedOn w:val="Standard"/>
    <w:rsid w:val="005E4C71"/>
    <w:pPr>
      <w:widowControl w:val="0"/>
      <w:tabs>
        <w:tab w:val="left" w:pos="0"/>
        <w:tab w:val="left" w:pos="567"/>
        <w:tab w:val="left" w:pos="1132"/>
        <w:tab w:val="left" w:pos="2880"/>
        <w:tab w:val="left" w:pos="3540"/>
        <w:tab w:val="left" w:pos="4248"/>
        <w:tab w:val="left" w:pos="4956"/>
        <w:tab w:val="left" w:pos="5664"/>
        <w:tab w:val="left" w:pos="6372"/>
        <w:tab w:val="left" w:pos="7080"/>
        <w:tab w:val="left" w:pos="7788"/>
        <w:tab w:val="left" w:pos="8496"/>
        <w:tab w:val="left" w:pos="8640"/>
      </w:tabs>
      <w:suppressAutoHyphens/>
      <w:spacing w:line="360" w:lineRule="auto"/>
      <w:ind w:left="709" w:hanging="735"/>
      <w:jc w:val="both"/>
    </w:pPr>
    <w:rPr>
      <w:rFonts w:ascii="Times New Roman" w:hAnsi="Times New Roman" w:cs="Times New Roman"/>
      <w:spacing w:val="-3"/>
      <w:szCs w:val="20"/>
    </w:rPr>
  </w:style>
  <w:style w:type="paragraph" w:styleId="Textkrper-Zeileneinzug">
    <w:name w:val="Body Text Indent"/>
    <w:basedOn w:val="Standard"/>
    <w:rsid w:val="008A6D2C"/>
    <w:pPr>
      <w:spacing w:after="120"/>
      <w:ind w:left="283"/>
    </w:pPr>
  </w:style>
  <w:style w:type="paragraph" w:styleId="Blocktext">
    <w:name w:val="Block Text"/>
    <w:basedOn w:val="Standard"/>
    <w:rsid w:val="008A6D2C"/>
    <w:pPr>
      <w:widowControl w:val="0"/>
      <w:tabs>
        <w:tab w:val="left" w:pos="0"/>
        <w:tab w:val="left" w:pos="826"/>
      </w:tabs>
      <w:spacing w:line="360" w:lineRule="auto"/>
      <w:ind w:left="1134" w:right="1134" w:hanging="1134"/>
    </w:pPr>
    <w:rPr>
      <w:rFonts w:ascii="Times New Roman" w:hAnsi="Times New Roman" w:cs="Times New Roman"/>
      <w:b/>
      <w:snapToGrid w:val="0"/>
      <w:szCs w:val="20"/>
    </w:rPr>
  </w:style>
  <w:style w:type="paragraph" w:styleId="Verzeichnis1">
    <w:name w:val="toc 1"/>
    <w:basedOn w:val="Standard"/>
    <w:next w:val="Standard"/>
    <w:autoRedefine/>
    <w:uiPriority w:val="39"/>
    <w:rsid w:val="00A14A20"/>
  </w:style>
  <w:style w:type="paragraph" w:styleId="NurText">
    <w:name w:val="Plain Text"/>
    <w:basedOn w:val="Standard"/>
    <w:link w:val="NurTextZchn"/>
    <w:uiPriority w:val="99"/>
    <w:unhideWhenUsed/>
    <w:rsid w:val="006A7E0A"/>
    <w:rPr>
      <w:rFonts w:ascii="Calibri" w:eastAsia="Calibri" w:hAnsi="Calibri" w:cs="Times New Roman"/>
      <w:sz w:val="22"/>
      <w:szCs w:val="21"/>
      <w:lang w:val="x-none" w:eastAsia="en-US"/>
    </w:rPr>
  </w:style>
  <w:style w:type="character" w:customStyle="1" w:styleId="NurTextZchn">
    <w:name w:val="Nur Text Zchn"/>
    <w:link w:val="NurText"/>
    <w:uiPriority w:val="99"/>
    <w:rsid w:val="006A7E0A"/>
    <w:rPr>
      <w:rFonts w:ascii="Calibri" w:eastAsia="Calibri" w:hAnsi="Calibri" w:cs="Consolas"/>
      <w:sz w:val="22"/>
      <w:szCs w:val="21"/>
      <w:lang w:eastAsia="en-US"/>
    </w:rPr>
  </w:style>
  <w:style w:type="paragraph" w:styleId="Listenabsatz">
    <w:name w:val="List Paragraph"/>
    <w:basedOn w:val="Standard"/>
    <w:uiPriority w:val="34"/>
    <w:qFormat/>
    <w:rsid w:val="00C6231E"/>
    <w:pPr>
      <w:ind w:left="720"/>
      <w:contextualSpacing/>
    </w:pPr>
  </w:style>
  <w:style w:type="paragraph" w:styleId="Textkrper2">
    <w:name w:val="Body Text 2"/>
    <w:basedOn w:val="Standard"/>
    <w:link w:val="Textkrper2Zchn"/>
    <w:rsid w:val="00074376"/>
    <w:pPr>
      <w:spacing w:after="120" w:line="480" w:lineRule="auto"/>
    </w:pPr>
  </w:style>
  <w:style w:type="character" w:customStyle="1" w:styleId="Textkrper2Zchn">
    <w:name w:val="Textkörper 2 Zchn"/>
    <w:link w:val="Textkrper2"/>
    <w:rsid w:val="00074376"/>
    <w:rPr>
      <w:rFonts w:ascii="Arial" w:hAnsi="Arial" w:cs="Arial"/>
      <w:sz w:val="24"/>
      <w:szCs w:val="24"/>
    </w:rPr>
  </w:style>
  <w:style w:type="character" w:customStyle="1" w:styleId="KommentartextZchn">
    <w:name w:val="Kommentartext Zchn"/>
    <w:link w:val="Kommentartext"/>
    <w:uiPriority w:val="99"/>
    <w:semiHidden/>
    <w:rsid w:val="006D74D1"/>
  </w:style>
  <w:style w:type="paragraph" w:styleId="berarbeitung">
    <w:name w:val="Revision"/>
    <w:hidden/>
    <w:uiPriority w:val="99"/>
    <w:semiHidden/>
    <w:rsid w:val="00EF0481"/>
    <w:rPr>
      <w:rFonts w:ascii="Arial" w:hAnsi="Arial" w:cs="Arial"/>
      <w:sz w:val="24"/>
      <w:szCs w:val="24"/>
    </w:rPr>
  </w:style>
  <w:style w:type="paragraph" w:customStyle="1" w:styleId="lrdetail">
    <w:name w:val="lrdetail"/>
    <w:basedOn w:val="Standard"/>
    <w:rsid w:val="00557D78"/>
    <w:pPr>
      <w:jc w:val="center"/>
    </w:pPr>
    <w:rPr>
      <w:rFonts w:ascii="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szCs w:val="24"/>
    </w:rPr>
  </w:style>
  <w:style w:type="paragraph" w:styleId="berschrift2">
    <w:name w:val="heading 2"/>
    <w:basedOn w:val="Standard"/>
    <w:next w:val="Standard"/>
    <w:qFormat/>
    <w:rsid w:val="008A6D2C"/>
    <w:pPr>
      <w:keepNext/>
      <w:widowControl w:val="0"/>
      <w:tabs>
        <w:tab w:val="left" w:pos="0"/>
      </w:tabs>
      <w:spacing w:line="360" w:lineRule="auto"/>
      <w:ind w:left="851" w:right="1134" w:hanging="851"/>
      <w:jc w:val="both"/>
      <w:outlineLvl w:val="1"/>
    </w:pPr>
    <w:rPr>
      <w:rFonts w:ascii="Times New Roman" w:hAnsi="Times New Roman" w:cs="Times New Roman"/>
      <w:b/>
      <w:snapToGrid w:val="0"/>
      <w:szCs w:val="20"/>
    </w:rPr>
  </w:style>
  <w:style w:type="paragraph" w:styleId="berschrift4">
    <w:name w:val="heading 4"/>
    <w:basedOn w:val="Standard"/>
    <w:next w:val="Standard"/>
    <w:qFormat/>
    <w:rsid w:val="008A6D2C"/>
    <w:pPr>
      <w:keepNext/>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8A6D2C"/>
    <w:p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E130C2"/>
    <w:pPr>
      <w:jc w:val="center"/>
    </w:pPr>
    <w:rPr>
      <w:sz w:val="28"/>
    </w:rPr>
  </w:style>
  <w:style w:type="character" w:styleId="Kommentarzeichen">
    <w:name w:val="annotation reference"/>
    <w:uiPriority w:val="99"/>
    <w:semiHidden/>
    <w:rsid w:val="00A424EB"/>
    <w:rPr>
      <w:sz w:val="16"/>
      <w:szCs w:val="16"/>
    </w:rPr>
  </w:style>
  <w:style w:type="paragraph" w:styleId="Kommentartext">
    <w:name w:val="annotation text"/>
    <w:basedOn w:val="Standard"/>
    <w:link w:val="KommentartextZchn"/>
    <w:uiPriority w:val="99"/>
    <w:semiHidden/>
    <w:rsid w:val="00A424EB"/>
    <w:rPr>
      <w:rFonts w:ascii="Times New Roman" w:hAnsi="Times New Roman" w:cs="Times New Roman"/>
      <w:sz w:val="20"/>
      <w:szCs w:val="20"/>
    </w:rPr>
  </w:style>
  <w:style w:type="paragraph" w:styleId="Kommentarthema">
    <w:name w:val="annotation subject"/>
    <w:basedOn w:val="Kommentartext"/>
    <w:next w:val="Kommentartext"/>
    <w:semiHidden/>
    <w:rsid w:val="003E13DC"/>
    <w:rPr>
      <w:rFonts w:ascii="Arial" w:hAnsi="Arial" w:cs="Arial"/>
      <w:b/>
      <w:bCs/>
    </w:rPr>
  </w:style>
  <w:style w:type="paragraph" w:styleId="Sprechblasentext">
    <w:name w:val="Balloon Text"/>
    <w:basedOn w:val="Standard"/>
    <w:semiHidden/>
    <w:rsid w:val="003E13DC"/>
    <w:rPr>
      <w:rFonts w:ascii="Tahoma" w:hAnsi="Tahoma" w:cs="Tahoma"/>
      <w:sz w:val="16"/>
      <w:szCs w:val="16"/>
    </w:rPr>
  </w:style>
  <w:style w:type="table" w:styleId="Tabellenraster">
    <w:name w:val="Table Grid"/>
    <w:basedOn w:val="NormaleTabelle"/>
    <w:rsid w:val="007654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8F151D"/>
    <w:pPr>
      <w:shd w:val="clear" w:color="auto" w:fill="000080"/>
    </w:pPr>
    <w:rPr>
      <w:rFonts w:ascii="Tahoma" w:hAnsi="Tahoma" w:cs="Tahoma"/>
      <w:sz w:val="20"/>
      <w:szCs w:val="20"/>
    </w:rPr>
  </w:style>
  <w:style w:type="paragraph" w:styleId="StandardWeb">
    <w:name w:val="Normal (Web)"/>
    <w:basedOn w:val="Standard"/>
    <w:uiPriority w:val="99"/>
    <w:rsid w:val="008B010E"/>
    <w:pPr>
      <w:spacing w:before="100" w:beforeAutospacing="1" w:after="100" w:afterAutospacing="1"/>
    </w:pPr>
    <w:rPr>
      <w:rFonts w:ascii="Times New Roman" w:hAnsi="Times New Roman" w:cs="Times New Roman"/>
    </w:rPr>
  </w:style>
  <w:style w:type="paragraph" w:customStyle="1" w:styleId="Default">
    <w:name w:val="Default"/>
    <w:rsid w:val="0047359F"/>
    <w:pPr>
      <w:autoSpaceDE w:val="0"/>
      <w:autoSpaceDN w:val="0"/>
      <w:adjustRightInd w:val="0"/>
    </w:pPr>
    <w:rPr>
      <w:rFonts w:ascii="Arial" w:hAnsi="Arial" w:cs="Arial"/>
      <w:color w:val="000000"/>
      <w:sz w:val="24"/>
      <w:szCs w:val="24"/>
    </w:rPr>
  </w:style>
  <w:style w:type="character" w:styleId="Hyperlink">
    <w:name w:val="Hyperlink"/>
    <w:uiPriority w:val="99"/>
    <w:rsid w:val="00BA78FF"/>
    <w:rPr>
      <w:color w:val="0000FF"/>
      <w:u w:val="single"/>
    </w:rPr>
  </w:style>
  <w:style w:type="character" w:styleId="BesuchterHyperlink">
    <w:name w:val="FollowedHyperlink"/>
    <w:rsid w:val="00BA78FF"/>
    <w:rPr>
      <w:color w:val="800080"/>
      <w:u w:val="single"/>
    </w:rPr>
  </w:style>
  <w:style w:type="paragraph" w:customStyle="1" w:styleId="Textkrper-Einzug31">
    <w:name w:val="Textkörper-Einzug 31"/>
    <w:basedOn w:val="Standard"/>
    <w:rsid w:val="000E0F0D"/>
    <w:pPr>
      <w:widowControl w:val="0"/>
      <w:tabs>
        <w:tab w:val="left" w:pos="709"/>
        <w:tab w:val="left" w:pos="1134"/>
        <w:tab w:val="left" w:pos="2880"/>
        <w:tab w:val="left" w:pos="3540"/>
        <w:tab w:val="left" w:pos="4248"/>
        <w:tab w:val="left" w:pos="4956"/>
        <w:tab w:val="left" w:pos="5664"/>
        <w:tab w:val="left" w:pos="6372"/>
        <w:tab w:val="left" w:pos="7080"/>
        <w:tab w:val="left" w:pos="7788"/>
        <w:tab w:val="left" w:pos="8496"/>
        <w:tab w:val="left" w:pos="8640"/>
      </w:tabs>
      <w:suppressAutoHyphens/>
      <w:spacing w:line="360" w:lineRule="auto"/>
      <w:ind w:left="1134" w:hanging="1134"/>
      <w:jc w:val="both"/>
    </w:pPr>
    <w:rPr>
      <w:rFonts w:ascii="Times New Roman" w:hAnsi="Times New Roman" w:cs="Times New Roman"/>
      <w:spacing w:val="-3"/>
      <w:szCs w:val="20"/>
    </w:rPr>
  </w:style>
  <w:style w:type="paragraph" w:styleId="Textkrper-Einzug2">
    <w:name w:val="Body Text Indent 2"/>
    <w:basedOn w:val="Standard"/>
    <w:rsid w:val="00647248"/>
    <w:pPr>
      <w:spacing w:after="120" w:line="480" w:lineRule="auto"/>
      <w:ind w:left="283"/>
    </w:pPr>
  </w:style>
  <w:style w:type="paragraph" w:styleId="Textkrper3">
    <w:name w:val="Body Text 3"/>
    <w:basedOn w:val="Standard"/>
    <w:rsid w:val="00647248"/>
    <w:pPr>
      <w:spacing w:after="120"/>
    </w:pPr>
    <w:rPr>
      <w:sz w:val="16"/>
      <w:szCs w:val="16"/>
    </w:rPr>
  </w:style>
  <w:style w:type="paragraph" w:styleId="Textkrper-Einzug3">
    <w:name w:val="Body Text Indent 3"/>
    <w:basedOn w:val="Standard"/>
    <w:rsid w:val="00647248"/>
    <w:pPr>
      <w:spacing w:after="120"/>
      <w:ind w:left="283"/>
    </w:pPr>
    <w:rPr>
      <w:sz w:val="16"/>
      <w:szCs w:val="16"/>
    </w:rPr>
  </w:style>
  <w:style w:type="paragraph" w:styleId="Fuzeile">
    <w:name w:val="footer"/>
    <w:basedOn w:val="Standard"/>
    <w:rsid w:val="00A26AB3"/>
    <w:pPr>
      <w:tabs>
        <w:tab w:val="center" w:pos="4536"/>
        <w:tab w:val="right" w:pos="9072"/>
      </w:tabs>
    </w:pPr>
  </w:style>
  <w:style w:type="character" w:styleId="Seitenzahl">
    <w:name w:val="page number"/>
    <w:basedOn w:val="Absatz-Standardschriftart"/>
    <w:rsid w:val="00A26AB3"/>
  </w:style>
  <w:style w:type="paragraph" w:styleId="Kopfzeile">
    <w:name w:val="header"/>
    <w:basedOn w:val="Standard"/>
    <w:rsid w:val="00A26AB3"/>
    <w:pPr>
      <w:tabs>
        <w:tab w:val="center" w:pos="4536"/>
        <w:tab w:val="right" w:pos="9072"/>
      </w:tabs>
    </w:pPr>
  </w:style>
  <w:style w:type="paragraph" w:customStyle="1" w:styleId="Textkrper21">
    <w:name w:val="Textkörper 21"/>
    <w:basedOn w:val="Standard"/>
    <w:rsid w:val="0038347F"/>
    <w:pPr>
      <w:widowControl w:val="0"/>
      <w:tabs>
        <w:tab w:val="left" w:pos="0"/>
        <w:tab w:val="left" w:pos="1134"/>
        <w:tab w:val="left" w:pos="1530"/>
        <w:tab w:val="left" w:pos="2880"/>
        <w:tab w:val="left" w:pos="3540"/>
        <w:tab w:val="left" w:pos="4248"/>
        <w:tab w:val="left" w:pos="4956"/>
        <w:tab w:val="left" w:pos="5664"/>
        <w:tab w:val="left" w:pos="6372"/>
        <w:tab w:val="left" w:pos="7080"/>
        <w:tab w:val="left" w:pos="7788"/>
        <w:tab w:val="left" w:pos="8496"/>
        <w:tab w:val="left" w:pos="8640"/>
      </w:tabs>
      <w:suppressAutoHyphens/>
      <w:spacing w:line="360" w:lineRule="auto"/>
      <w:ind w:left="720" w:hanging="720"/>
      <w:jc w:val="both"/>
    </w:pPr>
    <w:rPr>
      <w:rFonts w:ascii="Times New Roman" w:hAnsi="Times New Roman" w:cs="Times New Roman"/>
      <w:spacing w:val="-3"/>
      <w:szCs w:val="20"/>
    </w:rPr>
  </w:style>
  <w:style w:type="paragraph" w:customStyle="1" w:styleId="Textkrper-Einzug21">
    <w:name w:val="Textkörper-Einzug 21"/>
    <w:basedOn w:val="Standard"/>
    <w:rsid w:val="005E4C71"/>
    <w:pPr>
      <w:widowControl w:val="0"/>
      <w:tabs>
        <w:tab w:val="left" w:pos="0"/>
        <w:tab w:val="left" w:pos="567"/>
        <w:tab w:val="left" w:pos="1132"/>
        <w:tab w:val="left" w:pos="2880"/>
        <w:tab w:val="left" w:pos="3540"/>
        <w:tab w:val="left" w:pos="4248"/>
        <w:tab w:val="left" w:pos="4956"/>
        <w:tab w:val="left" w:pos="5664"/>
        <w:tab w:val="left" w:pos="6372"/>
        <w:tab w:val="left" w:pos="7080"/>
        <w:tab w:val="left" w:pos="7788"/>
        <w:tab w:val="left" w:pos="8496"/>
        <w:tab w:val="left" w:pos="8640"/>
      </w:tabs>
      <w:suppressAutoHyphens/>
      <w:spacing w:line="360" w:lineRule="auto"/>
      <w:ind w:left="709" w:hanging="735"/>
      <w:jc w:val="both"/>
    </w:pPr>
    <w:rPr>
      <w:rFonts w:ascii="Times New Roman" w:hAnsi="Times New Roman" w:cs="Times New Roman"/>
      <w:spacing w:val="-3"/>
      <w:szCs w:val="20"/>
    </w:rPr>
  </w:style>
  <w:style w:type="paragraph" w:styleId="Textkrper-Zeileneinzug">
    <w:name w:val="Body Text Indent"/>
    <w:basedOn w:val="Standard"/>
    <w:rsid w:val="008A6D2C"/>
    <w:pPr>
      <w:spacing w:after="120"/>
      <w:ind w:left="283"/>
    </w:pPr>
  </w:style>
  <w:style w:type="paragraph" w:styleId="Blocktext">
    <w:name w:val="Block Text"/>
    <w:basedOn w:val="Standard"/>
    <w:rsid w:val="008A6D2C"/>
    <w:pPr>
      <w:widowControl w:val="0"/>
      <w:tabs>
        <w:tab w:val="left" w:pos="0"/>
        <w:tab w:val="left" w:pos="826"/>
      </w:tabs>
      <w:spacing w:line="360" w:lineRule="auto"/>
      <w:ind w:left="1134" w:right="1134" w:hanging="1134"/>
    </w:pPr>
    <w:rPr>
      <w:rFonts w:ascii="Times New Roman" w:hAnsi="Times New Roman" w:cs="Times New Roman"/>
      <w:b/>
      <w:snapToGrid w:val="0"/>
      <w:szCs w:val="20"/>
    </w:rPr>
  </w:style>
  <w:style w:type="paragraph" w:styleId="Verzeichnis1">
    <w:name w:val="toc 1"/>
    <w:basedOn w:val="Standard"/>
    <w:next w:val="Standard"/>
    <w:autoRedefine/>
    <w:uiPriority w:val="39"/>
    <w:rsid w:val="00A14A20"/>
  </w:style>
  <w:style w:type="paragraph" w:styleId="NurText">
    <w:name w:val="Plain Text"/>
    <w:basedOn w:val="Standard"/>
    <w:link w:val="NurTextZchn"/>
    <w:uiPriority w:val="99"/>
    <w:unhideWhenUsed/>
    <w:rsid w:val="006A7E0A"/>
    <w:rPr>
      <w:rFonts w:ascii="Calibri" w:eastAsia="Calibri" w:hAnsi="Calibri" w:cs="Times New Roman"/>
      <w:sz w:val="22"/>
      <w:szCs w:val="21"/>
      <w:lang w:val="x-none" w:eastAsia="en-US"/>
    </w:rPr>
  </w:style>
  <w:style w:type="character" w:customStyle="1" w:styleId="NurTextZchn">
    <w:name w:val="Nur Text Zchn"/>
    <w:link w:val="NurText"/>
    <w:uiPriority w:val="99"/>
    <w:rsid w:val="006A7E0A"/>
    <w:rPr>
      <w:rFonts w:ascii="Calibri" w:eastAsia="Calibri" w:hAnsi="Calibri" w:cs="Consolas"/>
      <w:sz w:val="22"/>
      <w:szCs w:val="21"/>
      <w:lang w:eastAsia="en-US"/>
    </w:rPr>
  </w:style>
  <w:style w:type="paragraph" w:styleId="Listenabsatz">
    <w:name w:val="List Paragraph"/>
    <w:basedOn w:val="Standard"/>
    <w:uiPriority w:val="34"/>
    <w:qFormat/>
    <w:rsid w:val="00C6231E"/>
    <w:pPr>
      <w:ind w:left="720"/>
      <w:contextualSpacing/>
    </w:pPr>
  </w:style>
  <w:style w:type="paragraph" w:styleId="Textkrper2">
    <w:name w:val="Body Text 2"/>
    <w:basedOn w:val="Standard"/>
    <w:link w:val="Textkrper2Zchn"/>
    <w:rsid w:val="00074376"/>
    <w:pPr>
      <w:spacing w:after="120" w:line="480" w:lineRule="auto"/>
    </w:pPr>
  </w:style>
  <w:style w:type="character" w:customStyle="1" w:styleId="Textkrper2Zchn">
    <w:name w:val="Textkörper 2 Zchn"/>
    <w:link w:val="Textkrper2"/>
    <w:rsid w:val="00074376"/>
    <w:rPr>
      <w:rFonts w:ascii="Arial" w:hAnsi="Arial" w:cs="Arial"/>
      <w:sz w:val="24"/>
      <w:szCs w:val="24"/>
    </w:rPr>
  </w:style>
  <w:style w:type="character" w:customStyle="1" w:styleId="KommentartextZchn">
    <w:name w:val="Kommentartext Zchn"/>
    <w:link w:val="Kommentartext"/>
    <w:uiPriority w:val="99"/>
    <w:semiHidden/>
    <w:rsid w:val="006D74D1"/>
  </w:style>
  <w:style w:type="paragraph" w:styleId="berarbeitung">
    <w:name w:val="Revision"/>
    <w:hidden/>
    <w:uiPriority w:val="99"/>
    <w:semiHidden/>
    <w:rsid w:val="00EF0481"/>
    <w:rPr>
      <w:rFonts w:ascii="Arial" w:hAnsi="Arial" w:cs="Arial"/>
      <w:sz w:val="24"/>
      <w:szCs w:val="24"/>
    </w:rPr>
  </w:style>
  <w:style w:type="paragraph" w:customStyle="1" w:styleId="lrdetail">
    <w:name w:val="lrdetail"/>
    <w:basedOn w:val="Standard"/>
    <w:rsid w:val="00557D78"/>
    <w:pPr>
      <w:jc w:val="center"/>
    </w:pPr>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13497">
      <w:bodyDiv w:val="1"/>
      <w:marLeft w:val="0"/>
      <w:marRight w:val="0"/>
      <w:marTop w:val="0"/>
      <w:marBottom w:val="0"/>
      <w:divBdr>
        <w:top w:val="none" w:sz="0" w:space="0" w:color="auto"/>
        <w:left w:val="none" w:sz="0" w:space="0" w:color="auto"/>
        <w:bottom w:val="none" w:sz="0" w:space="0" w:color="auto"/>
        <w:right w:val="none" w:sz="0" w:space="0" w:color="auto"/>
      </w:divBdr>
      <w:divsChild>
        <w:div w:id="1596670233">
          <w:marLeft w:val="0"/>
          <w:marRight w:val="0"/>
          <w:marTop w:val="0"/>
          <w:marBottom w:val="0"/>
          <w:divBdr>
            <w:top w:val="none" w:sz="0" w:space="0" w:color="auto"/>
            <w:left w:val="none" w:sz="0" w:space="0" w:color="auto"/>
            <w:bottom w:val="none" w:sz="0" w:space="0" w:color="auto"/>
            <w:right w:val="none" w:sz="0" w:space="0" w:color="auto"/>
          </w:divBdr>
        </w:div>
      </w:divsChild>
    </w:div>
    <w:div w:id="384716858">
      <w:bodyDiv w:val="1"/>
      <w:marLeft w:val="0"/>
      <w:marRight w:val="0"/>
      <w:marTop w:val="0"/>
      <w:marBottom w:val="0"/>
      <w:divBdr>
        <w:top w:val="none" w:sz="0" w:space="0" w:color="auto"/>
        <w:left w:val="none" w:sz="0" w:space="0" w:color="auto"/>
        <w:bottom w:val="none" w:sz="0" w:space="0" w:color="auto"/>
        <w:right w:val="none" w:sz="0" w:space="0" w:color="auto"/>
      </w:divBdr>
    </w:div>
    <w:div w:id="428815406">
      <w:bodyDiv w:val="1"/>
      <w:marLeft w:val="0"/>
      <w:marRight w:val="0"/>
      <w:marTop w:val="0"/>
      <w:marBottom w:val="0"/>
      <w:divBdr>
        <w:top w:val="none" w:sz="0" w:space="0" w:color="auto"/>
        <w:left w:val="none" w:sz="0" w:space="0" w:color="auto"/>
        <w:bottom w:val="none" w:sz="0" w:space="0" w:color="auto"/>
        <w:right w:val="none" w:sz="0" w:space="0" w:color="auto"/>
      </w:divBdr>
    </w:div>
    <w:div w:id="437409469">
      <w:bodyDiv w:val="1"/>
      <w:marLeft w:val="0"/>
      <w:marRight w:val="0"/>
      <w:marTop w:val="0"/>
      <w:marBottom w:val="0"/>
      <w:divBdr>
        <w:top w:val="none" w:sz="0" w:space="0" w:color="auto"/>
        <w:left w:val="none" w:sz="0" w:space="0" w:color="auto"/>
        <w:bottom w:val="none" w:sz="0" w:space="0" w:color="auto"/>
        <w:right w:val="none" w:sz="0" w:space="0" w:color="auto"/>
      </w:divBdr>
    </w:div>
    <w:div w:id="472984720">
      <w:bodyDiv w:val="1"/>
      <w:marLeft w:val="0"/>
      <w:marRight w:val="0"/>
      <w:marTop w:val="0"/>
      <w:marBottom w:val="0"/>
      <w:divBdr>
        <w:top w:val="none" w:sz="0" w:space="0" w:color="auto"/>
        <w:left w:val="none" w:sz="0" w:space="0" w:color="auto"/>
        <w:bottom w:val="none" w:sz="0" w:space="0" w:color="auto"/>
        <w:right w:val="none" w:sz="0" w:space="0" w:color="auto"/>
      </w:divBdr>
    </w:div>
    <w:div w:id="676352319">
      <w:bodyDiv w:val="1"/>
      <w:marLeft w:val="0"/>
      <w:marRight w:val="0"/>
      <w:marTop w:val="0"/>
      <w:marBottom w:val="0"/>
      <w:divBdr>
        <w:top w:val="none" w:sz="0" w:space="0" w:color="auto"/>
        <w:left w:val="none" w:sz="0" w:space="0" w:color="auto"/>
        <w:bottom w:val="none" w:sz="0" w:space="0" w:color="auto"/>
        <w:right w:val="none" w:sz="0" w:space="0" w:color="auto"/>
      </w:divBdr>
    </w:div>
    <w:div w:id="1080251313">
      <w:bodyDiv w:val="1"/>
      <w:marLeft w:val="0"/>
      <w:marRight w:val="0"/>
      <w:marTop w:val="0"/>
      <w:marBottom w:val="0"/>
      <w:divBdr>
        <w:top w:val="none" w:sz="0" w:space="0" w:color="auto"/>
        <w:left w:val="none" w:sz="0" w:space="0" w:color="auto"/>
        <w:bottom w:val="none" w:sz="0" w:space="0" w:color="auto"/>
        <w:right w:val="none" w:sz="0" w:space="0" w:color="auto"/>
      </w:divBdr>
      <w:divsChild>
        <w:div w:id="1244071611">
          <w:marLeft w:val="0"/>
          <w:marRight w:val="0"/>
          <w:marTop w:val="0"/>
          <w:marBottom w:val="0"/>
          <w:divBdr>
            <w:top w:val="none" w:sz="0" w:space="0" w:color="auto"/>
            <w:left w:val="none" w:sz="0" w:space="0" w:color="auto"/>
            <w:bottom w:val="none" w:sz="0" w:space="0" w:color="auto"/>
            <w:right w:val="none" w:sz="0" w:space="0" w:color="auto"/>
          </w:divBdr>
        </w:div>
      </w:divsChild>
    </w:div>
    <w:div w:id="1359507016">
      <w:bodyDiv w:val="1"/>
      <w:marLeft w:val="0"/>
      <w:marRight w:val="0"/>
      <w:marTop w:val="0"/>
      <w:marBottom w:val="0"/>
      <w:divBdr>
        <w:top w:val="none" w:sz="0" w:space="0" w:color="auto"/>
        <w:left w:val="none" w:sz="0" w:space="0" w:color="auto"/>
        <w:bottom w:val="none" w:sz="0" w:space="0" w:color="auto"/>
        <w:right w:val="none" w:sz="0" w:space="0" w:color="auto"/>
      </w:divBdr>
    </w:div>
    <w:div w:id="1631283180">
      <w:bodyDiv w:val="1"/>
      <w:marLeft w:val="0"/>
      <w:marRight w:val="0"/>
      <w:marTop w:val="0"/>
      <w:marBottom w:val="0"/>
      <w:divBdr>
        <w:top w:val="none" w:sz="0" w:space="0" w:color="auto"/>
        <w:left w:val="none" w:sz="0" w:space="0" w:color="auto"/>
        <w:bottom w:val="none" w:sz="0" w:space="0" w:color="auto"/>
        <w:right w:val="none" w:sz="0" w:space="0" w:color="auto"/>
      </w:divBdr>
    </w:div>
    <w:div w:id="191878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atastermodernisierung.nrw.de"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12668</Words>
  <Characters>93170</Characters>
  <Application>Microsoft Office Word</Application>
  <DocSecurity>0</DocSecurity>
  <Lines>776</Lines>
  <Paragraphs>211</Paragraphs>
  <ScaleCrop>false</ScaleCrop>
  <HeadingPairs>
    <vt:vector size="2" baseType="variant">
      <vt:variant>
        <vt:lpstr>Titel</vt:lpstr>
      </vt:variant>
      <vt:variant>
        <vt:i4>1</vt:i4>
      </vt:variant>
    </vt:vector>
  </HeadingPairs>
  <TitlesOfParts>
    <vt:vector size="1" baseType="lpstr">
      <vt:lpstr>Erhebung der Geobasisdaten des Amtlichen Vermessungswesens</vt:lpstr>
    </vt:vector>
  </TitlesOfParts>
  <Company>IM NRW</Company>
  <LinksUpToDate>false</LinksUpToDate>
  <CharactersWithSpaces>105627</CharactersWithSpaces>
  <SharedDoc>false</SharedDoc>
  <HLinks>
    <vt:vector size="336" baseType="variant">
      <vt:variant>
        <vt:i4>5374027</vt:i4>
      </vt:variant>
      <vt:variant>
        <vt:i4>333</vt:i4>
      </vt:variant>
      <vt:variant>
        <vt:i4>0</vt:i4>
      </vt:variant>
      <vt:variant>
        <vt:i4>5</vt:i4>
      </vt:variant>
      <vt:variant>
        <vt:lpwstr>http://www.katastermodernisierung.nrw.de/</vt:lpwstr>
      </vt:variant>
      <vt:variant>
        <vt:lpwstr/>
      </vt:variant>
      <vt:variant>
        <vt:i4>1769521</vt:i4>
      </vt:variant>
      <vt:variant>
        <vt:i4>326</vt:i4>
      </vt:variant>
      <vt:variant>
        <vt:i4>0</vt:i4>
      </vt:variant>
      <vt:variant>
        <vt:i4>5</vt:i4>
      </vt:variant>
      <vt:variant>
        <vt:lpwstr/>
      </vt:variant>
      <vt:variant>
        <vt:lpwstr>_Toc444767788</vt:lpwstr>
      </vt:variant>
      <vt:variant>
        <vt:i4>1769521</vt:i4>
      </vt:variant>
      <vt:variant>
        <vt:i4>320</vt:i4>
      </vt:variant>
      <vt:variant>
        <vt:i4>0</vt:i4>
      </vt:variant>
      <vt:variant>
        <vt:i4>5</vt:i4>
      </vt:variant>
      <vt:variant>
        <vt:lpwstr/>
      </vt:variant>
      <vt:variant>
        <vt:lpwstr>_Toc444767787</vt:lpwstr>
      </vt:variant>
      <vt:variant>
        <vt:i4>1769521</vt:i4>
      </vt:variant>
      <vt:variant>
        <vt:i4>314</vt:i4>
      </vt:variant>
      <vt:variant>
        <vt:i4>0</vt:i4>
      </vt:variant>
      <vt:variant>
        <vt:i4>5</vt:i4>
      </vt:variant>
      <vt:variant>
        <vt:lpwstr/>
      </vt:variant>
      <vt:variant>
        <vt:lpwstr>_Toc444767786</vt:lpwstr>
      </vt:variant>
      <vt:variant>
        <vt:i4>1769521</vt:i4>
      </vt:variant>
      <vt:variant>
        <vt:i4>308</vt:i4>
      </vt:variant>
      <vt:variant>
        <vt:i4>0</vt:i4>
      </vt:variant>
      <vt:variant>
        <vt:i4>5</vt:i4>
      </vt:variant>
      <vt:variant>
        <vt:lpwstr/>
      </vt:variant>
      <vt:variant>
        <vt:lpwstr>_Toc444767785</vt:lpwstr>
      </vt:variant>
      <vt:variant>
        <vt:i4>1769521</vt:i4>
      </vt:variant>
      <vt:variant>
        <vt:i4>302</vt:i4>
      </vt:variant>
      <vt:variant>
        <vt:i4>0</vt:i4>
      </vt:variant>
      <vt:variant>
        <vt:i4>5</vt:i4>
      </vt:variant>
      <vt:variant>
        <vt:lpwstr/>
      </vt:variant>
      <vt:variant>
        <vt:lpwstr>_Toc444767784</vt:lpwstr>
      </vt:variant>
      <vt:variant>
        <vt:i4>1769521</vt:i4>
      </vt:variant>
      <vt:variant>
        <vt:i4>296</vt:i4>
      </vt:variant>
      <vt:variant>
        <vt:i4>0</vt:i4>
      </vt:variant>
      <vt:variant>
        <vt:i4>5</vt:i4>
      </vt:variant>
      <vt:variant>
        <vt:lpwstr/>
      </vt:variant>
      <vt:variant>
        <vt:lpwstr>_Toc444767783</vt:lpwstr>
      </vt:variant>
      <vt:variant>
        <vt:i4>1769521</vt:i4>
      </vt:variant>
      <vt:variant>
        <vt:i4>290</vt:i4>
      </vt:variant>
      <vt:variant>
        <vt:i4>0</vt:i4>
      </vt:variant>
      <vt:variant>
        <vt:i4>5</vt:i4>
      </vt:variant>
      <vt:variant>
        <vt:lpwstr/>
      </vt:variant>
      <vt:variant>
        <vt:lpwstr>_Toc444767782</vt:lpwstr>
      </vt:variant>
      <vt:variant>
        <vt:i4>1769521</vt:i4>
      </vt:variant>
      <vt:variant>
        <vt:i4>284</vt:i4>
      </vt:variant>
      <vt:variant>
        <vt:i4>0</vt:i4>
      </vt:variant>
      <vt:variant>
        <vt:i4>5</vt:i4>
      </vt:variant>
      <vt:variant>
        <vt:lpwstr/>
      </vt:variant>
      <vt:variant>
        <vt:lpwstr>_Toc444767781</vt:lpwstr>
      </vt:variant>
      <vt:variant>
        <vt:i4>1769521</vt:i4>
      </vt:variant>
      <vt:variant>
        <vt:i4>278</vt:i4>
      </vt:variant>
      <vt:variant>
        <vt:i4>0</vt:i4>
      </vt:variant>
      <vt:variant>
        <vt:i4>5</vt:i4>
      </vt:variant>
      <vt:variant>
        <vt:lpwstr/>
      </vt:variant>
      <vt:variant>
        <vt:lpwstr>_Toc444767780</vt:lpwstr>
      </vt:variant>
      <vt:variant>
        <vt:i4>1310769</vt:i4>
      </vt:variant>
      <vt:variant>
        <vt:i4>272</vt:i4>
      </vt:variant>
      <vt:variant>
        <vt:i4>0</vt:i4>
      </vt:variant>
      <vt:variant>
        <vt:i4>5</vt:i4>
      </vt:variant>
      <vt:variant>
        <vt:lpwstr/>
      </vt:variant>
      <vt:variant>
        <vt:lpwstr>_Toc444767779</vt:lpwstr>
      </vt:variant>
      <vt:variant>
        <vt:i4>1310769</vt:i4>
      </vt:variant>
      <vt:variant>
        <vt:i4>266</vt:i4>
      </vt:variant>
      <vt:variant>
        <vt:i4>0</vt:i4>
      </vt:variant>
      <vt:variant>
        <vt:i4>5</vt:i4>
      </vt:variant>
      <vt:variant>
        <vt:lpwstr/>
      </vt:variant>
      <vt:variant>
        <vt:lpwstr>_Toc444767778</vt:lpwstr>
      </vt:variant>
      <vt:variant>
        <vt:i4>1310769</vt:i4>
      </vt:variant>
      <vt:variant>
        <vt:i4>260</vt:i4>
      </vt:variant>
      <vt:variant>
        <vt:i4>0</vt:i4>
      </vt:variant>
      <vt:variant>
        <vt:i4>5</vt:i4>
      </vt:variant>
      <vt:variant>
        <vt:lpwstr/>
      </vt:variant>
      <vt:variant>
        <vt:lpwstr>_Toc444767777</vt:lpwstr>
      </vt:variant>
      <vt:variant>
        <vt:i4>1310769</vt:i4>
      </vt:variant>
      <vt:variant>
        <vt:i4>254</vt:i4>
      </vt:variant>
      <vt:variant>
        <vt:i4>0</vt:i4>
      </vt:variant>
      <vt:variant>
        <vt:i4>5</vt:i4>
      </vt:variant>
      <vt:variant>
        <vt:lpwstr/>
      </vt:variant>
      <vt:variant>
        <vt:lpwstr>_Toc444767776</vt:lpwstr>
      </vt:variant>
      <vt:variant>
        <vt:i4>1310769</vt:i4>
      </vt:variant>
      <vt:variant>
        <vt:i4>248</vt:i4>
      </vt:variant>
      <vt:variant>
        <vt:i4>0</vt:i4>
      </vt:variant>
      <vt:variant>
        <vt:i4>5</vt:i4>
      </vt:variant>
      <vt:variant>
        <vt:lpwstr/>
      </vt:variant>
      <vt:variant>
        <vt:lpwstr>_Toc444767775</vt:lpwstr>
      </vt:variant>
      <vt:variant>
        <vt:i4>1310769</vt:i4>
      </vt:variant>
      <vt:variant>
        <vt:i4>242</vt:i4>
      </vt:variant>
      <vt:variant>
        <vt:i4>0</vt:i4>
      </vt:variant>
      <vt:variant>
        <vt:i4>5</vt:i4>
      </vt:variant>
      <vt:variant>
        <vt:lpwstr/>
      </vt:variant>
      <vt:variant>
        <vt:lpwstr>_Toc444767774</vt:lpwstr>
      </vt:variant>
      <vt:variant>
        <vt:i4>1310769</vt:i4>
      </vt:variant>
      <vt:variant>
        <vt:i4>236</vt:i4>
      </vt:variant>
      <vt:variant>
        <vt:i4>0</vt:i4>
      </vt:variant>
      <vt:variant>
        <vt:i4>5</vt:i4>
      </vt:variant>
      <vt:variant>
        <vt:lpwstr/>
      </vt:variant>
      <vt:variant>
        <vt:lpwstr>_Toc444767773</vt:lpwstr>
      </vt:variant>
      <vt:variant>
        <vt:i4>1310769</vt:i4>
      </vt:variant>
      <vt:variant>
        <vt:i4>230</vt:i4>
      </vt:variant>
      <vt:variant>
        <vt:i4>0</vt:i4>
      </vt:variant>
      <vt:variant>
        <vt:i4>5</vt:i4>
      </vt:variant>
      <vt:variant>
        <vt:lpwstr/>
      </vt:variant>
      <vt:variant>
        <vt:lpwstr>_Toc444767772</vt:lpwstr>
      </vt:variant>
      <vt:variant>
        <vt:i4>1310769</vt:i4>
      </vt:variant>
      <vt:variant>
        <vt:i4>224</vt:i4>
      </vt:variant>
      <vt:variant>
        <vt:i4>0</vt:i4>
      </vt:variant>
      <vt:variant>
        <vt:i4>5</vt:i4>
      </vt:variant>
      <vt:variant>
        <vt:lpwstr/>
      </vt:variant>
      <vt:variant>
        <vt:lpwstr>_Toc444767771</vt:lpwstr>
      </vt:variant>
      <vt:variant>
        <vt:i4>1310769</vt:i4>
      </vt:variant>
      <vt:variant>
        <vt:i4>218</vt:i4>
      </vt:variant>
      <vt:variant>
        <vt:i4>0</vt:i4>
      </vt:variant>
      <vt:variant>
        <vt:i4>5</vt:i4>
      </vt:variant>
      <vt:variant>
        <vt:lpwstr/>
      </vt:variant>
      <vt:variant>
        <vt:lpwstr>_Toc444767770</vt:lpwstr>
      </vt:variant>
      <vt:variant>
        <vt:i4>1376305</vt:i4>
      </vt:variant>
      <vt:variant>
        <vt:i4>212</vt:i4>
      </vt:variant>
      <vt:variant>
        <vt:i4>0</vt:i4>
      </vt:variant>
      <vt:variant>
        <vt:i4>5</vt:i4>
      </vt:variant>
      <vt:variant>
        <vt:lpwstr/>
      </vt:variant>
      <vt:variant>
        <vt:lpwstr>_Toc444767769</vt:lpwstr>
      </vt:variant>
      <vt:variant>
        <vt:i4>1376305</vt:i4>
      </vt:variant>
      <vt:variant>
        <vt:i4>206</vt:i4>
      </vt:variant>
      <vt:variant>
        <vt:i4>0</vt:i4>
      </vt:variant>
      <vt:variant>
        <vt:i4>5</vt:i4>
      </vt:variant>
      <vt:variant>
        <vt:lpwstr/>
      </vt:variant>
      <vt:variant>
        <vt:lpwstr>_Toc444767768</vt:lpwstr>
      </vt:variant>
      <vt:variant>
        <vt:i4>1376305</vt:i4>
      </vt:variant>
      <vt:variant>
        <vt:i4>200</vt:i4>
      </vt:variant>
      <vt:variant>
        <vt:i4>0</vt:i4>
      </vt:variant>
      <vt:variant>
        <vt:i4>5</vt:i4>
      </vt:variant>
      <vt:variant>
        <vt:lpwstr/>
      </vt:variant>
      <vt:variant>
        <vt:lpwstr>_Toc444767767</vt:lpwstr>
      </vt:variant>
      <vt:variant>
        <vt:i4>1376305</vt:i4>
      </vt:variant>
      <vt:variant>
        <vt:i4>194</vt:i4>
      </vt:variant>
      <vt:variant>
        <vt:i4>0</vt:i4>
      </vt:variant>
      <vt:variant>
        <vt:i4>5</vt:i4>
      </vt:variant>
      <vt:variant>
        <vt:lpwstr/>
      </vt:variant>
      <vt:variant>
        <vt:lpwstr>_Toc444767766</vt:lpwstr>
      </vt:variant>
      <vt:variant>
        <vt:i4>1376305</vt:i4>
      </vt:variant>
      <vt:variant>
        <vt:i4>188</vt:i4>
      </vt:variant>
      <vt:variant>
        <vt:i4>0</vt:i4>
      </vt:variant>
      <vt:variant>
        <vt:i4>5</vt:i4>
      </vt:variant>
      <vt:variant>
        <vt:lpwstr/>
      </vt:variant>
      <vt:variant>
        <vt:lpwstr>_Toc444767765</vt:lpwstr>
      </vt:variant>
      <vt:variant>
        <vt:i4>1376305</vt:i4>
      </vt:variant>
      <vt:variant>
        <vt:i4>182</vt:i4>
      </vt:variant>
      <vt:variant>
        <vt:i4>0</vt:i4>
      </vt:variant>
      <vt:variant>
        <vt:i4>5</vt:i4>
      </vt:variant>
      <vt:variant>
        <vt:lpwstr/>
      </vt:variant>
      <vt:variant>
        <vt:lpwstr>_Toc444767764</vt:lpwstr>
      </vt:variant>
      <vt:variant>
        <vt:i4>1376305</vt:i4>
      </vt:variant>
      <vt:variant>
        <vt:i4>176</vt:i4>
      </vt:variant>
      <vt:variant>
        <vt:i4>0</vt:i4>
      </vt:variant>
      <vt:variant>
        <vt:i4>5</vt:i4>
      </vt:variant>
      <vt:variant>
        <vt:lpwstr/>
      </vt:variant>
      <vt:variant>
        <vt:lpwstr>_Toc444767763</vt:lpwstr>
      </vt:variant>
      <vt:variant>
        <vt:i4>1376305</vt:i4>
      </vt:variant>
      <vt:variant>
        <vt:i4>170</vt:i4>
      </vt:variant>
      <vt:variant>
        <vt:i4>0</vt:i4>
      </vt:variant>
      <vt:variant>
        <vt:i4>5</vt:i4>
      </vt:variant>
      <vt:variant>
        <vt:lpwstr/>
      </vt:variant>
      <vt:variant>
        <vt:lpwstr>_Toc444767762</vt:lpwstr>
      </vt:variant>
      <vt:variant>
        <vt:i4>1376305</vt:i4>
      </vt:variant>
      <vt:variant>
        <vt:i4>164</vt:i4>
      </vt:variant>
      <vt:variant>
        <vt:i4>0</vt:i4>
      </vt:variant>
      <vt:variant>
        <vt:i4>5</vt:i4>
      </vt:variant>
      <vt:variant>
        <vt:lpwstr/>
      </vt:variant>
      <vt:variant>
        <vt:lpwstr>_Toc444767761</vt:lpwstr>
      </vt:variant>
      <vt:variant>
        <vt:i4>1376305</vt:i4>
      </vt:variant>
      <vt:variant>
        <vt:i4>158</vt:i4>
      </vt:variant>
      <vt:variant>
        <vt:i4>0</vt:i4>
      </vt:variant>
      <vt:variant>
        <vt:i4>5</vt:i4>
      </vt:variant>
      <vt:variant>
        <vt:lpwstr/>
      </vt:variant>
      <vt:variant>
        <vt:lpwstr>_Toc444767760</vt:lpwstr>
      </vt:variant>
      <vt:variant>
        <vt:i4>1441841</vt:i4>
      </vt:variant>
      <vt:variant>
        <vt:i4>152</vt:i4>
      </vt:variant>
      <vt:variant>
        <vt:i4>0</vt:i4>
      </vt:variant>
      <vt:variant>
        <vt:i4>5</vt:i4>
      </vt:variant>
      <vt:variant>
        <vt:lpwstr/>
      </vt:variant>
      <vt:variant>
        <vt:lpwstr>_Toc444767759</vt:lpwstr>
      </vt:variant>
      <vt:variant>
        <vt:i4>1441841</vt:i4>
      </vt:variant>
      <vt:variant>
        <vt:i4>146</vt:i4>
      </vt:variant>
      <vt:variant>
        <vt:i4>0</vt:i4>
      </vt:variant>
      <vt:variant>
        <vt:i4>5</vt:i4>
      </vt:variant>
      <vt:variant>
        <vt:lpwstr/>
      </vt:variant>
      <vt:variant>
        <vt:lpwstr>_Toc444767758</vt:lpwstr>
      </vt:variant>
      <vt:variant>
        <vt:i4>1441841</vt:i4>
      </vt:variant>
      <vt:variant>
        <vt:i4>140</vt:i4>
      </vt:variant>
      <vt:variant>
        <vt:i4>0</vt:i4>
      </vt:variant>
      <vt:variant>
        <vt:i4>5</vt:i4>
      </vt:variant>
      <vt:variant>
        <vt:lpwstr/>
      </vt:variant>
      <vt:variant>
        <vt:lpwstr>_Toc444767757</vt:lpwstr>
      </vt:variant>
      <vt:variant>
        <vt:i4>1441841</vt:i4>
      </vt:variant>
      <vt:variant>
        <vt:i4>134</vt:i4>
      </vt:variant>
      <vt:variant>
        <vt:i4>0</vt:i4>
      </vt:variant>
      <vt:variant>
        <vt:i4>5</vt:i4>
      </vt:variant>
      <vt:variant>
        <vt:lpwstr/>
      </vt:variant>
      <vt:variant>
        <vt:lpwstr>_Toc444767756</vt:lpwstr>
      </vt:variant>
      <vt:variant>
        <vt:i4>1441841</vt:i4>
      </vt:variant>
      <vt:variant>
        <vt:i4>128</vt:i4>
      </vt:variant>
      <vt:variant>
        <vt:i4>0</vt:i4>
      </vt:variant>
      <vt:variant>
        <vt:i4>5</vt:i4>
      </vt:variant>
      <vt:variant>
        <vt:lpwstr/>
      </vt:variant>
      <vt:variant>
        <vt:lpwstr>_Toc444767755</vt:lpwstr>
      </vt:variant>
      <vt:variant>
        <vt:i4>1441841</vt:i4>
      </vt:variant>
      <vt:variant>
        <vt:i4>122</vt:i4>
      </vt:variant>
      <vt:variant>
        <vt:i4>0</vt:i4>
      </vt:variant>
      <vt:variant>
        <vt:i4>5</vt:i4>
      </vt:variant>
      <vt:variant>
        <vt:lpwstr/>
      </vt:variant>
      <vt:variant>
        <vt:lpwstr>_Toc444767754</vt:lpwstr>
      </vt:variant>
      <vt:variant>
        <vt:i4>1441841</vt:i4>
      </vt:variant>
      <vt:variant>
        <vt:i4>116</vt:i4>
      </vt:variant>
      <vt:variant>
        <vt:i4>0</vt:i4>
      </vt:variant>
      <vt:variant>
        <vt:i4>5</vt:i4>
      </vt:variant>
      <vt:variant>
        <vt:lpwstr/>
      </vt:variant>
      <vt:variant>
        <vt:lpwstr>_Toc444767753</vt:lpwstr>
      </vt:variant>
      <vt:variant>
        <vt:i4>1441841</vt:i4>
      </vt:variant>
      <vt:variant>
        <vt:i4>110</vt:i4>
      </vt:variant>
      <vt:variant>
        <vt:i4>0</vt:i4>
      </vt:variant>
      <vt:variant>
        <vt:i4>5</vt:i4>
      </vt:variant>
      <vt:variant>
        <vt:lpwstr/>
      </vt:variant>
      <vt:variant>
        <vt:lpwstr>_Toc444767752</vt:lpwstr>
      </vt:variant>
      <vt:variant>
        <vt:i4>1441841</vt:i4>
      </vt:variant>
      <vt:variant>
        <vt:i4>104</vt:i4>
      </vt:variant>
      <vt:variant>
        <vt:i4>0</vt:i4>
      </vt:variant>
      <vt:variant>
        <vt:i4>5</vt:i4>
      </vt:variant>
      <vt:variant>
        <vt:lpwstr/>
      </vt:variant>
      <vt:variant>
        <vt:lpwstr>_Toc444767751</vt:lpwstr>
      </vt:variant>
      <vt:variant>
        <vt:i4>1441841</vt:i4>
      </vt:variant>
      <vt:variant>
        <vt:i4>98</vt:i4>
      </vt:variant>
      <vt:variant>
        <vt:i4>0</vt:i4>
      </vt:variant>
      <vt:variant>
        <vt:i4>5</vt:i4>
      </vt:variant>
      <vt:variant>
        <vt:lpwstr/>
      </vt:variant>
      <vt:variant>
        <vt:lpwstr>_Toc444767750</vt:lpwstr>
      </vt:variant>
      <vt:variant>
        <vt:i4>1507377</vt:i4>
      </vt:variant>
      <vt:variant>
        <vt:i4>92</vt:i4>
      </vt:variant>
      <vt:variant>
        <vt:i4>0</vt:i4>
      </vt:variant>
      <vt:variant>
        <vt:i4>5</vt:i4>
      </vt:variant>
      <vt:variant>
        <vt:lpwstr/>
      </vt:variant>
      <vt:variant>
        <vt:lpwstr>_Toc444767749</vt:lpwstr>
      </vt:variant>
      <vt:variant>
        <vt:i4>1507377</vt:i4>
      </vt:variant>
      <vt:variant>
        <vt:i4>86</vt:i4>
      </vt:variant>
      <vt:variant>
        <vt:i4>0</vt:i4>
      </vt:variant>
      <vt:variant>
        <vt:i4>5</vt:i4>
      </vt:variant>
      <vt:variant>
        <vt:lpwstr/>
      </vt:variant>
      <vt:variant>
        <vt:lpwstr>_Toc444767748</vt:lpwstr>
      </vt:variant>
      <vt:variant>
        <vt:i4>1507377</vt:i4>
      </vt:variant>
      <vt:variant>
        <vt:i4>80</vt:i4>
      </vt:variant>
      <vt:variant>
        <vt:i4>0</vt:i4>
      </vt:variant>
      <vt:variant>
        <vt:i4>5</vt:i4>
      </vt:variant>
      <vt:variant>
        <vt:lpwstr/>
      </vt:variant>
      <vt:variant>
        <vt:lpwstr>_Toc444767747</vt:lpwstr>
      </vt:variant>
      <vt:variant>
        <vt:i4>1507377</vt:i4>
      </vt:variant>
      <vt:variant>
        <vt:i4>74</vt:i4>
      </vt:variant>
      <vt:variant>
        <vt:i4>0</vt:i4>
      </vt:variant>
      <vt:variant>
        <vt:i4>5</vt:i4>
      </vt:variant>
      <vt:variant>
        <vt:lpwstr/>
      </vt:variant>
      <vt:variant>
        <vt:lpwstr>_Toc444767746</vt:lpwstr>
      </vt:variant>
      <vt:variant>
        <vt:i4>1507377</vt:i4>
      </vt:variant>
      <vt:variant>
        <vt:i4>68</vt:i4>
      </vt:variant>
      <vt:variant>
        <vt:i4>0</vt:i4>
      </vt:variant>
      <vt:variant>
        <vt:i4>5</vt:i4>
      </vt:variant>
      <vt:variant>
        <vt:lpwstr/>
      </vt:variant>
      <vt:variant>
        <vt:lpwstr>_Toc444767745</vt:lpwstr>
      </vt:variant>
      <vt:variant>
        <vt:i4>1507377</vt:i4>
      </vt:variant>
      <vt:variant>
        <vt:i4>62</vt:i4>
      </vt:variant>
      <vt:variant>
        <vt:i4>0</vt:i4>
      </vt:variant>
      <vt:variant>
        <vt:i4>5</vt:i4>
      </vt:variant>
      <vt:variant>
        <vt:lpwstr/>
      </vt:variant>
      <vt:variant>
        <vt:lpwstr>_Toc444767744</vt:lpwstr>
      </vt:variant>
      <vt:variant>
        <vt:i4>1507377</vt:i4>
      </vt:variant>
      <vt:variant>
        <vt:i4>56</vt:i4>
      </vt:variant>
      <vt:variant>
        <vt:i4>0</vt:i4>
      </vt:variant>
      <vt:variant>
        <vt:i4>5</vt:i4>
      </vt:variant>
      <vt:variant>
        <vt:lpwstr/>
      </vt:variant>
      <vt:variant>
        <vt:lpwstr>_Toc444767743</vt:lpwstr>
      </vt:variant>
      <vt:variant>
        <vt:i4>1507377</vt:i4>
      </vt:variant>
      <vt:variant>
        <vt:i4>50</vt:i4>
      </vt:variant>
      <vt:variant>
        <vt:i4>0</vt:i4>
      </vt:variant>
      <vt:variant>
        <vt:i4>5</vt:i4>
      </vt:variant>
      <vt:variant>
        <vt:lpwstr/>
      </vt:variant>
      <vt:variant>
        <vt:lpwstr>_Toc444767742</vt:lpwstr>
      </vt:variant>
      <vt:variant>
        <vt:i4>1507377</vt:i4>
      </vt:variant>
      <vt:variant>
        <vt:i4>44</vt:i4>
      </vt:variant>
      <vt:variant>
        <vt:i4>0</vt:i4>
      </vt:variant>
      <vt:variant>
        <vt:i4>5</vt:i4>
      </vt:variant>
      <vt:variant>
        <vt:lpwstr/>
      </vt:variant>
      <vt:variant>
        <vt:lpwstr>_Toc444767741</vt:lpwstr>
      </vt:variant>
      <vt:variant>
        <vt:i4>1507377</vt:i4>
      </vt:variant>
      <vt:variant>
        <vt:i4>38</vt:i4>
      </vt:variant>
      <vt:variant>
        <vt:i4>0</vt:i4>
      </vt:variant>
      <vt:variant>
        <vt:i4>5</vt:i4>
      </vt:variant>
      <vt:variant>
        <vt:lpwstr/>
      </vt:variant>
      <vt:variant>
        <vt:lpwstr>_Toc444767740</vt:lpwstr>
      </vt:variant>
      <vt:variant>
        <vt:i4>1048625</vt:i4>
      </vt:variant>
      <vt:variant>
        <vt:i4>32</vt:i4>
      </vt:variant>
      <vt:variant>
        <vt:i4>0</vt:i4>
      </vt:variant>
      <vt:variant>
        <vt:i4>5</vt:i4>
      </vt:variant>
      <vt:variant>
        <vt:lpwstr/>
      </vt:variant>
      <vt:variant>
        <vt:lpwstr>_Toc444767739</vt:lpwstr>
      </vt:variant>
      <vt:variant>
        <vt:i4>1048625</vt:i4>
      </vt:variant>
      <vt:variant>
        <vt:i4>26</vt:i4>
      </vt:variant>
      <vt:variant>
        <vt:i4>0</vt:i4>
      </vt:variant>
      <vt:variant>
        <vt:i4>5</vt:i4>
      </vt:variant>
      <vt:variant>
        <vt:lpwstr/>
      </vt:variant>
      <vt:variant>
        <vt:lpwstr>_Toc444767738</vt:lpwstr>
      </vt:variant>
      <vt:variant>
        <vt:i4>1048625</vt:i4>
      </vt:variant>
      <vt:variant>
        <vt:i4>20</vt:i4>
      </vt:variant>
      <vt:variant>
        <vt:i4>0</vt:i4>
      </vt:variant>
      <vt:variant>
        <vt:i4>5</vt:i4>
      </vt:variant>
      <vt:variant>
        <vt:lpwstr/>
      </vt:variant>
      <vt:variant>
        <vt:lpwstr>_Toc444767737</vt:lpwstr>
      </vt:variant>
      <vt:variant>
        <vt:i4>1048625</vt:i4>
      </vt:variant>
      <vt:variant>
        <vt:i4>14</vt:i4>
      </vt:variant>
      <vt:variant>
        <vt:i4>0</vt:i4>
      </vt:variant>
      <vt:variant>
        <vt:i4>5</vt:i4>
      </vt:variant>
      <vt:variant>
        <vt:lpwstr/>
      </vt:variant>
      <vt:variant>
        <vt:lpwstr>_Toc444767736</vt:lpwstr>
      </vt:variant>
      <vt:variant>
        <vt:i4>1048625</vt:i4>
      </vt:variant>
      <vt:variant>
        <vt:i4>8</vt:i4>
      </vt:variant>
      <vt:variant>
        <vt:i4>0</vt:i4>
      </vt:variant>
      <vt:variant>
        <vt:i4>5</vt:i4>
      </vt:variant>
      <vt:variant>
        <vt:lpwstr/>
      </vt:variant>
      <vt:variant>
        <vt:lpwstr>_Toc444767735</vt:lpwstr>
      </vt:variant>
      <vt:variant>
        <vt:i4>1048625</vt:i4>
      </vt:variant>
      <vt:variant>
        <vt:i4>2</vt:i4>
      </vt:variant>
      <vt:variant>
        <vt:i4>0</vt:i4>
      </vt:variant>
      <vt:variant>
        <vt:i4>5</vt:i4>
      </vt:variant>
      <vt:variant>
        <vt:lpwstr/>
      </vt:variant>
      <vt:variant>
        <vt:lpwstr>_Toc444767734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Erhebung der Geobasisdaten des Amtlichen Vermessungswesens</dc:title>
  <dc:creator>heitmann</dc:creator>
  <cp:lastModifiedBy>Heitmann, Stephan</cp:lastModifiedBy>
  <cp:revision>4</cp:revision>
  <cp:lastPrinted>2016-03-03T12:49:00Z</cp:lastPrinted>
  <dcterms:created xsi:type="dcterms:W3CDTF">2016-07-15T08:13:00Z</dcterms:created>
  <dcterms:modified xsi:type="dcterms:W3CDTF">2016-07-15T08:24:00Z</dcterms:modified>
</cp:coreProperties>
</file>